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olor w:val="2F5496" w:themeColor="accent1" w:themeShade="BF"/>
          <w:sz w:val="32"/>
          <w:szCs w:val="32"/>
        </w:rPr>
        <w:id w:val="261879370"/>
        <w:docPartObj>
          <w:docPartGallery w:val="Cover Pages"/>
          <w:docPartUnique/>
        </w:docPartObj>
      </w:sdtPr>
      <w:sdtEndPr>
        <w:rPr>
          <w:b/>
          <w:color w:val="5B1E45"/>
        </w:rPr>
      </w:sdtEndPr>
      <w:sdtContent>
        <w:p w14:paraId="7CAA1D37" w14:textId="1F17FFEB" w:rsidR="00B96E5A" w:rsidRDefault="00B96E5A">
          <w:r>
            <w:rPr>
              <w:noProof/>
            </w:rPr>
            <w:drawing>
              <wp:anchor distT="0" distB="0" distL="114300" distR="114300" simplePos="0" relativeHeight="251662336" behindDoc="0" locked="0" layoutInCell="1" allowOverlap="1" wp14:anchorId="251F83AB" wp14:editId="450B069F">
                <wp:simplePos x="0" y="0"/>
                <wp:positionH relativeFrom="column">
                  <wp:posOffset>-914400</wp:posOffset>
                </wp:positionH>
                <wp:positionV relativeFrom="paragraph">
                  <wp:posOffset>-903890</wp:posOffset>
                </wp:positionV>
                <wp:extent cx="11004425" cy="1576552"/>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3675" cy="15922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1A153" w14:textId="3D16A903" w:rsidR="0087666D" w:rsidRPr="0087666D" w:rsidRDefault="0087666D" w:rsidP="0087666D">
          <w:pPr>
            <w:rPr>
              <w:rFonts w:asciiTheme="minorHAnsi" w:hAnsiTheme="minorHAnsi" w:cstheme="minorHAnsi"/>
              <w:szCs w:val="22"/>
            </w:rPr>
          </w:pPr>
          <w:r>
            <w:rPr>
              <w:noProof/>
            </w:rPr>
            <mc:AlternateContent>
              <mc:Choice Requires="wps">
                <w:drawing>
                  <wp:anchor distT="0" distB="0" distL="114300" distR="114300" simplePos="0" relativeHeight="251659264" behindDoc="0" locked="0" layoutInCell="1" allowOverlap="1" wp14:anchorId="5309D0E3" wp14:editId="55908DE2">
                    <wp:simplePos x="0" y="0"/>
                    <wp:positionH relativeFrom="page">
                      <wp:posOffset>317500</wp:posOffset>
                    </wp:positionH>
                    <wp:positionV relativeFrom="page">
                      <wp:posOffset>1987550</wp:posOffset>
                    </wp:positionV>
                    <wp:extent cx="7315200" cy="829006"/>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8290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467F8" w14:textId="77777777" w:rsidR="00B96E5A" w:rsidRPr="00B96E5A" w:rsidRDefault="00ED0CD6">
                                <w:pPr>
                                  <w:jc w:val="right"/>
                                  <w:rPr>
                                    <w:color w:val="5B1E45"/>
                                    <w:sz w:val="64"/>
                                    <w:szCs w:val="64"/>
                                  </w:rPr>
                                </w:pPr>
                                <w:sdt>
                                  <w:sdtPr>
                                    <w:rPr>
                                      <w:caps/>
                                      <w:color w:val="5B1E45"/>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96E5A" w:rsidRPr="00B96E5A">
                                      <w:rPr>
                                        <w:color w:val="5B1E45"/>
                                        <w:sz w:val="64"/>
                                        <w:szCs w:val="64"/>
                                      </w:rPr>
                                      <w:t>Customisable communications plan</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D556258" w14:textId="58C75F3C" w:rsidR="00B96E5A" w:rsidRDefault="004163AC">
                                    <w:pPr>
                                      <w:jc w:val="right"/>
                                      <w:rPr>
                                        <w:color w:val="404040" w:themeColor="text1" w:themeTint="BF"/>
                                        <w:sz w:val="36"/>
                                        <w:szCs w:val="36"/>
                                      </w:rPr>
                                    </w:pPr>
                                    <w:r>
                                      <w:rPr>
                                        <w:color w:val="404040" w:themeColor="text1" w:themeTint="BF"/>
                                        <w:sz w:val="36"/>
                                        <w:szCs w:val="36"/>
                                      </w:rPr>
                                      <w:t>Men’s Health</w:t>
                                    </w:r>
                                    <w:r w:rsidR="00B96E5A">
                                      <w:rPr>
                                        <w:color w:val="404040" w:themeColor="text1" w:themeTint="BF"/>
                                        <w:sz w:val="36"/>
                                        <w:szCs w:val="36"/>
                                      </w:rPr>
                                      <w:t xml:space="preserve"> Week 2023</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5309D0E3" id="_x0000_t202" coordsize="21600,21600" o:spt="202" path="m,l,21600r21600,l21600,xe">
                    <v:stroke joinstyle="miter"/>
                    <v:path gradientshapeok="t" o:connecttype="rect"/>
                  </v:shapetype>
                  <v:shape id="Text Box 154" o:spid="_x0000_s1026" type="#_x0000_t202" style="position:absolute;margin-left:25pt;margin-top:156.5pt;width:8in;height:65.3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" filled="f" stroked="f" strokeweight=".5pt">
                    <v:textbox inset="126pt,0,54pt,0">
                      <w:txbxContent>
                        <w:p w14:paraId="3A4467F8" w14:textId="77777777" w:rsidR="00B96E5A" w:rsidRPr="00B96E5A" w:rsidRDefault="00693FF4">
                          <w:pPr>
                            <w:jc w:val="right"/>
                            <w:rPr>
                              <w:color w:val="5B1E45"/>
                              <w:sz w:val="64"/>
                              <w:szCs w:val="64"/>
                            </w:rPr>
                          </w:pPr>
                          <w:sdt>
                            <w:sdtPr>
                              <w:rPr>
                                <w:caps/>
                                <w:color w:val="5B1E45"/>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96E5A" w:rsidRPr="00B96E5A">
                                <w:rPr>
                                  <w:color w:val="5B1E45"/>
                                  <w:sz w:val="64"/>
                                  <w:szCs w:val="64"/>
                                </w:rPr>
                                <w:t>Customisable communications plan</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D556258" w14:textId="58C75F3C" w:rsidR="00B96E5A" w:rsidRDefault="004163AC">
                              <w:pPr>
                                <w:jc w:val="right"/>
                                <w:rPr>
                                  <w:color w:val="404040" w:themeColor="text1" w:themeTint="BF"/>
                                  <w:sz w:val="36"/>
                                  <w:szCs w:val="36"/>
                                </w:rPr>
                              </w:pPr>
                              <w:r>
                                <w:rPr>
                                  <w:color w:val="404040" w:themeColor="text1" w:themeTint="BF"/>
                                  <w:sz w:val="36"/>
                                  <w:szCs w:val="36"/>
                                </w:rPr>
                                <w:t>Men’s Health</w:t>
                              </w:r>
                              <w:r w:rsidR="00B96E5A">
                                <w:rPr>
                                  <w:color w:val="404040" w:themeColor="text1" w:themeTint="BF"/>
                                  <w:sz w:val="36"/>
                                  <w:szCs w:val="36"/>
                                </w:rPr>
                                <w:t xml:space="preserve"> Week 2023</w:t>
                              </w:r>
                            </w:p>
                          </w:sdtContent>
                        </w:sdt>
                      </w:txbxContent>
                    </v:textbox>
                    <w10:wrap type="square" anchorx="page" anchory="page"/>
                  </v:shape>
                </w:pict>
              </mc:Fallback>
            </mc:AlternateContent>
          </w:r>
          <w:r>
            <w:rPr>
              <w:noProof/>
            </w:rPr>
            <mc:AlternateContent>
              <mc:Choice Requires="wps">
                <w:drawing>
                  <wp:anchor distT="45720" distB="45720" distL="114300" distR="114300" simplePos="0" relativeHeight="251664384" behindDoc="0" locked="0" layoutInCell="1" allowOverlap="1" wp14:anchorId="5D31EAF0" wp14:editId="14086891">
                    <wp:simplePos x="0" y="0"/>
                    <wp:positionH relativeFrom="column">
                      <wp:posOffset>707390</wp:posOffset>
                    </wp:positionH>
                    <wp:positionV relativeFrom="paragraph">
                      <wp:posOffset>4432935</wp:posOffset>
                    </wp:positionV>
                    <wp:extent cx="7712075" cy="985520"/>
                    <wp:effectExtent l="0" t="0" r="317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2075" cy="985520"/>
                            </a:xfrm>
                            <a:prstGeom prst="rect">
                              <a:avLst/>
                            </a:prstGeom>
                            <a:solidFill>
                              <a:srgbClr val="FFFFFF"/>
                            </a:solidFill>
                            <a:ln w="9525">
                              <a:noFill/>
                              <a:miter lim="800000"/>
                              <a:headEnd/>
                              <a:tailEnd/>
                            </a:ln>
                          </wps:spPr>
                          <wps:txbx>
                            <w:txbxContent>
                              <w:p w14:paraId="06B24F1E" w14:textId="2FD35096" w:rsidR="0087666D" w:rsidRPr="0087666D" w:rsidRDefault="0087666D" w:rsidP="0087666D">
                                <w:pPr>
                                  <w:jc w:val="center"/>
                                  <w:rPr>
                                    <w:rFonts w:asciiTheme="minorHAnsi" w:hAnsiTheme="minorHAnsi" w:cstheme="minorHAnsi"/>
                                    <w:szCs w:val="22"/>
                                  </w:rPr>
                                </w:pPr>
                                <w:r>
                                  <w:rPr>
                                    <w:rFonts w:asciiTheme="minorHAnsi" w:hAnsiTheme="minorHAnsi" w:cstheme="minorHAnsi"/>
                                    <w:szCs w:val="22"/>
                                  </w:rPr>
                                  <w:t xml:space="preserve">Please use the template communications plan in this document to plan your approach to engage stakeholders attached to your service this </w:t>
                                </w:r>
                                <w:r w:rsidR="004163AC">
                                  <w:rPr>
                                    <w:rFonts w:asciiTheme="minorHAnsi" w:hAnsiTheme="minorHAnsi" w:cstheme="minorHAnsi"/>
                                    <w:szCs w:val="22"/>
                                  </w:rPr>
                                  <w:t>Men’s Health</w:t>
                                </w:r>
                                <w:r>
                                  <w:rPr>
                                    <w:rFonts w:asciiTheme="minorHAnsi" w:hAnsiTheme="minorHAnsi" w:cstheme="minorHAnsi"/>
                                    <w:szCs w:val="22"/>
                                  </w:rPr>
                                  <w:t xml:space="preserve"> Week. A variety of digital and physical tactics and materials have been developed by the Care Opinion team available through direct download on the Care Opinion website, or via request through the Care Opinion team.  Use the below prompts to consider what materials and key messages need to be implemented or developed to support stakeholder understanding and interaction with the Care Opinion platform. </w:t>
                                </w:r>
                              </w:p>
                              <w:p w14:paraId="3D97F6EA" w14:textId="0BAA4E9B" w:rsidR="0087666D" w:rsidRDefault="0087666D" w:rsidP="008766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1EAF0" id="Text Box 2" o:spid="_x0000_s1027" type="#_x0000_t202" style="position:absolute;margin-left:55.7pt;margin-top:349.05pt;width:607.25pt;height:77.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" stroked="f">
                    <v:textbox>
                      <w:txbxContent>
                        <w:p w14:paraId="06B24F1E" w14:textId="2FD35096" w:rsidR="0087666D" w:rsidRPr="0087666D" w:rsidRDefault="0087666D" w:rsidP="0087666D">
                          <w:pPr>
                            <w:jc w:val="center"/>
                            <w:rPr>
                              <w:rFonts w:asciiTheme="minorHAnsi" w:hAnsiTheme="minorHAnsi" w:cstheme="minorHAnsi"/>
                              <w:szCs w:val="22"/>
                            </w:rPr>
                          </w:pPr>
                          <w:r>
                            <w:rPr>
                              <w:rFonts w:asciiTheme="minorHAnsi" w:hAnsiTheme="minorHAnsi" w:cstheme="minorHAnsi"/>
                              <w:szCs w:val="22"/>
                            </w:rPr>
                            <w:t xml:space="preserve">Please use the template communications plan in this document to plan your approach to engage stakeholders attached to your service this </w:t>
                          </w:r>
                          <w:r w:rsidR="004163AC">
                            <w:rPr>
                              <w:rFonts w:asciiTheme="minorHAnsi" w:hAnsiTheme="minorHAnsi" w:cstheme="minorHAnsi"/>
                              <w:szCs w:val="22"/>
                            </w:rPr>
                            <w:t>Men’s Health</w:t>
                          </w:r>
                          <w:r>
                            <w:rPr>
                              <w:rFonts w:asciiTheme="minorHAnsi" w:hAnsiTheme="minorHAnsi" w:cstheme="minorHAnsi"/>
                              <w:szCs w:val="22"/>
                            </w:rPr>
                            <w:t xml:space="preserve"> Week. A variety of digital and physical tactics and materials have been developed by the Care Opinion team available through direct download on the Care Opinion website, or via request through the Care Opinion team.  Use the below prompts to consider what materials and key messages need to be implemented or developed to support stakeholder understanding and interaction with the Care Opinion platform. </w:t>
                          </w:r>
                        </w:p>
                        <w:p w14:paraId="3D97F6EA" w14:textId="0BAA4E9B" w:rsidR="0087666D" w:rsidRDefault="0087666D" w:rsidP="0087666D"/>
                      </w:txbxContent>
                    </v:textbox>
                    <w10:wrap type="square"/>
                  </v:shape>
                </w:pict>
              </mc:Fallback>
            </mc:AlternateContent>
          </w:r>
          <w:r w:rsidR="00B96E5A">
            <w:br w:type="page"/>
          </w:r>
        </w:p>
        <w:p w14:paraId="252FBE91" w14:textId="58022412" w:rsidR="00B96E5A" w:rsidRPr="00A07E6F" w:rsidRDefault="00A07E6F" w:rsidP="00A07E6F">
          <w:pPr>
            <w:pStyle w:val="Heading1"/>
            <w:rPr>
              <w:b/>
              <w:color w:val="5B1E45"/>
            </w:rPr>
          </w:pPr>
          <w:r w:rsidRPr="00A07E6F">
            <w:rPr>
              <w:b/>
              <w:color w:val="5B1E45"/>
            </w:rPr>
            <w:lastRenderedPageBreak/>
            <w:t>Physical tactics</w:t>
          </w:r>
          <w:r>
            <w:rPr>
              <w:b/>
              <w:color w:val="5B1E45"/>
            </w:rPr>
            <w:br/>
          </w:r>
        </w:p>
      </w:sdtContent>
    </w:sdt>
    <w:tbl>
      <w:tblPr>
        <w:tblStyle w:val="TableGrid"/>
        <w:tblW w:w="14312" w:type="dxa"/>
        <w:tblLook w:val="04A0" w:firstRow="1" w:lastRow="0" w:firstColumn="1" w:lastColumn="0" w:noHBand="0" w:noVBand="1"/>
      </w:tblPr>
      <w:tblGrid>
        <w:gridCol w:w="1696"/>
        <w:gridCol w:w="4678"/>
        <w:gridCol w:w="5528"/>
        <w:gridCol w:w="2410"/>
      </w:tblGrid>
      <w:tr w:rsidR="003A6B0E" w14:paraId="2BDFD147" w14:textId="77777777" w:rsidTr="00B96E5A">
        <w:tc>
          <w:tcPr>
            <w:tcW w:w="1696" w:type="dxa"/>
            <w:shd w:val="clear" w:color="auto" w:fill="5B1E45"/>
          </w:tcPr>
          <w:p w14:paraId="33AE969F" w14:textId="77777777" w:rsidR="003A6B0E" w:rsidRPr="00FB6183" w:rsidRDefault="003A6B0E" w:rsidP="007E4CCF">
            <w:pPr>
              <w:rPr>
                <w:b/>
              </w:rPr>
            </w:pPr>
            <w:r>
              <w:rPr>
                <w:b/>
              </w:rPr>
              <w:t>Target audience</w:t>
            </w:r>
          </w:p>
        </w:tc>
        <w:tc>
          <w:tcPr>
            <w:tcW w:w="4678" w:type="dxa"/>
            <w:shd w:val="clear" w:color="auto" w:fill="5B1E45"/>
          </w:tcPr>
          <w:p w14:paraId="4BD51259" w14:textId="77777777" w:rsidR="003A6B0E" w:rsidRPr="00FB6183" w:rsidRDefault="003A6B0E" w:rsidP="007E4CCF">
            <w:pPr>
              <w:rPr>
                <w:b/>
              </w:rPr>
            </w:pPr>
            <w:r>
              <w:rPr>
                <w:b/>
              </w:rPr>
              <w:t>Communication method &amp; application</w:t>
            </w:r>
          </w:p>
        </w:tc>
        <w:tc>
          <w:tcPr>
            <w:tcW w:w="5528" w:type="dxa"/>
            <w:shd w:val="clear" w:color="auto" w:fill="5B1E45"/>
          </w:tcPr>
          <w:p w14:paraId="482DD033" w14:textId="77777777" w:rsidR="003A6B0E" w:rsidRPr="00FB6183" w:rsidRDefault="003A6B0E" w:rsidP="007E4CCF">
            <w:pPr>
              <w:rPr>
                <w:b/>
              </w:rPr>
            </w:pPr>
            <w:r>
              <w:rPr>
                <w:b/>
              </w:rPr>
              <w:t>Key message</w:t>
            </w:r>
          </w:p>
        </w:tc>
        <w:tc>
          <w:tcPr>
            <w:tcW w:w="2410" w:type="dxa"/>
            <w:shd w:val="clear" w:color="auto" w:fill="5B1E45"/>
          </w:tcPr>
          <w:p w14:paraId="209915A3" w14:textId="77777777" w:rsidR="003A6B0E" w:rsidRPr="00FB6183" w:rsidRDefault="003A6B0E" w:rsidP="007E4CCF">
            <w:pPr>
              <w:rPr>
                <w:b/>
              </w:rPr>
            </w:pPr>
            <w:r>
              <w:rPr>
                <w:b/>
              </w:rPr>
              <w:t>Owner</w:t>
            </w:r>
          </w:p>
        </w:tc>
      </w:tr>
      <w:tr w:rsidR="003A6B0E" w14:paraId="694B3A97" w14:textId="77777777" w:rsidTr="00B96E5A">
        <w:trPr>
          <w:trHeight w:val="699"/>
        </w:trPr>
        <w:tc>
          <w:tcPr>
            <w:tcW w:w="1696" w:type="dxa"/>
          </w:tcPr>
          <w:p w14:paraId="7A66C52F" w14:textId="77777777" w:rsidR="003A6B0E" w:rsidRDefault="003A6B0E" w:rsidP="003A6B0E">
            <w:r>
              <w:t>Consumers</w:t>
            </w:r>
          </w:p>
        </w:tc>
        <w:tc>
          <w:tcPr>
            <w:tcW w:w="4678" w:type="dxa"/>
          </w:tcPr>
          <w:p w14:paraId="53A798D4" w14:textId="77777777" w:rsidR="003A6B0E" w:rsidRDefault="003A6B0E" w:rsidP="003A6B0E">
            <w:r>
              <w:rPr>
                <w:b/>
              </w:rPr>
              <w:t xml:space="preserve">Posters and Invitation links: </w:t>
            </w:r>
            <w:r>
              <w:t>Display in service at ‘Care Opinion corners’ with other feedback options i.e. kiosk mode on an iPad and leaflets.</w:t>
            </w:r>
          </w:p>
          <w:p w14:paraId="5F9EE77D" w14:textId="77777777" w:rsidR="003A6B0E" w:rsidRDefault="003A6B0E" w:rsidP="003A6B0E"/>
          <w:p w14:paraId="640020DF" w14:textId="1A1B8349" w:rsidR="00274E6F" w:rsidRDefault="003A6B0E" w:rsidP="00595A4B">
            <w:r>
              <w:t>Develop and tailor a series of invitation links inviting consumers to share their stories with specific departments</w:t>
            </w:r>
            <w:r w:rsidR="00595A4B">
              <w:t xml:space="preserve">. </w:t>
            </w:r>
          </w:p>
        </w:tc>
        <w:tc>
          <w:tcPr>
            <w:tcW w:w="5528" w:type="dxa"/>
          </w:tcPr>
          <w:p w14:paraId="40DED862" w14:textId="58A8EBFE" w:rsidR="004163AC" w:rsidRDefault="004163AC" w:rsidP="00ED0CD6">
            <w:pPr>
              <w:pStyle w:val="ListParagraph"/>
              <w:numPr>
                <w:ilvl w:val="0"/>
                <w:numId w:val="7"/>
              </w:numPr>
            </w:pPr>
            <w:bookmarkStart w:id="0" w:name="_Hlk135127242"/>
            <w:r w:rsidRPr="004163AC">
              <w:rPr>
                <w:rFonts w:asciiTheme="minorHAnsi" w:hAnsiTheme="minorHAnsi" w:cstheme="minorHAnsi"/>
                <w:b/>
              </w:rPr>
              <w:t xml:space="preserve">Boys: </w:t>
            </w:r>
            <w:r w:rsidRPr="004163AC">
              <w:rPr>
                <w:rFonts w:asciiTheme="minorHAnsi" w:hAnsiTheme="minorHAnsi" w:cstheme="minorHAnsi"/>
              </w:rPr>
              <w:t>Healthy habits start young. We know t</w:t>
            </w:r>
            <w:r>
              <w:rPr>
                <w:rFonts w:asciiTheme="minorHAnsi" w:hAnsiTheme="minorHAnsi" w:cstheme="minorHAnsi"/>
              </w:rPr>
              <w:t>he importance of making boys feel comfortable, heard and respected. How have we made your son feel comfortable and safe to foster a healthy relationship with care? Or, how do you think could we improve our practice to create a safe space for boys and men in care?</w:t>
            </w:r>
            <w:bookmarkStart w:id="1" w:name="_GoBack"/>
            <w:bookmarkEnd w:id="1"/>
            <w:r>
              <w:br/>
            </w:r>
          </w:p>
          <w:p w14:paraId="01D0E428" w14:textId="77777777" w:rsidR="004163AC" w:rsidRDefault="004163AC" w:rsidP="004163AC">
            <w:pPr>
              <w:pStyle w:val="ListParagraph"/>
              <w:numPr>
                <w:ilvl w:val="0"/>
                <w:numId w:val="7"/>
              </w:numPr>
            </w:pPr>
            <w:r>
              <w:rPr>
                <w:b/>
              </w:rPr>
              <w:t xml:space="preserve">Aged care: </w:t>
            </w:r>
            <w:r w:rsidRPr="004163AC">
              <w:t>What do</w:t>
            </w:r>
            <w:r>
              <w:t xml:space="preserve"> we do to make your father/grandfather/uncle/brother feel safe and cared for in our service? What healthy habits have you noticed them partaking in? </w:t>
            </w:r>
            <w:r>
              <w:br/>
            </w:r>
          </w:p>
          <w:p w14:paraId="0D189E80" w14:textId="77777777" w:rsidR="004163AC" w:rsidRDefault="004163AC" w:rsidP="004163AC">
            <w:pPr>
              <w:pStyle w:val="ListParagraph"/>
              <w:numPr>
                <w:ilvl w:val="0"/>
                <w:numId w:val="7"/>
              </w:numPr>
            </w:pPr>
            <w:r>
              <w:rPr>
                <w:b/>
              </w:rPr>
              <w:t xml:space="preserve">Aged care: </w:t>
            </w:r>
            <w:r>
              <w:t xml:space="preserve">What healthy habits are you able to engage in at our service? </w:t>
            </w:r>
          </w:p>
          <w:p w14:paraId="0DD3A753" w14:textId="77777777" w:rsidR="004163AC" w:rsidRDefault="004163AC" w:rsidP="004163AC"/>
          <w:p w14:paraId="1EC9D3A5" w14:textId="77777777" w:rsidR="004163AC" w:rsidRPr="004163AC" w:rsidRDefault="004163AC" w:rsidP="004163AC">
            <w:pPr>
              <w:pStyle w:val="ListParagraph"/>
              <w:numPr>
                <w:ilvl w:val="0"/>
                <w:numId w:val="7"/>
              </w:numPr>
            </w:pPr>
            <w:r>
              <w:rPr>
                <w:rFonts w:asciiTheme="minorHAnsi" w:hAnsiTheme="minorHAnsi" w:cstheme="minorHAnsi"/>
              </w:rPr>
              <w:t>We listen to and value men and boys’ stories shared on the platform.</w:t>
            </w:r>
          </w:p>
          <w:p w14:paraId="3FC911DF" w14:textId="77777777" w:rsidR="004163AC" w:rsidRPr="004163AC" w:rsidRDefault="004163AC" w:rsidP="004163AC">
            <w:pPr>
              <w:pStyle w:val="ListParagraph"/>
              <w:rPr>
                <w:rFonts w:asciiTheme="minorHAnsi" w:hAnsiTheme="minorHAnsi" w:cstheme="minorHAnsi"/>
              </w:rPr>
            </w:pPr>
          </w:p>
          <w:p w14:paraId="1928C522" w14:textId="77777777" w:rsidR="004163AC" w:rsidRPr="00ED0CD6" w:rsidRDefault="004163AC" w:rsidP="004163AC">
            <w:pPr>
              <w:pStyle w:val="ListParagraph"/>
              <w:numPr>
                <w:ilvl w:val="0"/>
                <w:numId w:val="7"/>
              </w:numPr>
            </w:pPr>
            <w:r>
              <w:rPr>
                <w:rFonts w:asciiTheme="minorHAnsi" w:hAnsiTheme="minorHAnsi" w:cstheme="minorHAnsi"/>
              </w:rPr>
              <w:t>We want to make care a safe and comfortable place for men and boys.</w:t>
            </w:r>
            <w:r w:rsidR="0048013A">
              <w:rPr>
                <w:rFonts w:asciiTheme="minorHAnsi" w:hAnsiTheme="minorHAnsi" w:cstheme="minorHAnsi"/>
              </w:rPr>
              <w:t xml:space="preserve"> What can we do that will make a difference for you? </w:t>
            </w:r>
            <w:bookmarkEnd w:id="0"/>
          </w:p>
          <w:p w14:paraId="4C1F6392" w14:textId="77777777" w:rsidR="00ED0CD6" w:rsidRDefault="00ED0CD6" w:rsidP="00ED0CD6">
            <w:pPr>
              <w:pStyle w:val="ListParagraph"/>
            </w:pPr>
          </w:p>
          <w:p w14:paraId="4DFBF8A8" w14:textId="775480D0" w:rsidR="00ED0CD6" w:rsidRDefault="00ED0CD6" w:rsidP="004163AC">
            <w:pPr>
              <w:pStyle w:val="ListParagraph"/>
              <w:numPr>
                <w:ilvl w:val="0"/>
                <w:numId w:val="7"/>
              </w:numPr>
            </w:pPr>
            <w:r>
              <w:t>[Messaging included on design]</w:t>
            </w:r>
          </w:p>
        </w:tc>
        <w:tc>
          <w:tcPr>
            <w:tcW w:w="2410" w:type="dxa"/>
          </w:tcPr>
          <w:p w14:paraId="567F3619" w14:textId="77777777" w:rsidR="003A6B0E" w:rsidRDefault="003A6B0E" w:rsidP="003A6B0E"/>
        </w:tc>
      </w:tr>
    </w:tbl>
    <w:p w14:paraId="5D808A07" w14:textId="0E90C1C8" w:rsidR="00DD1923" w:rsidRDefault="00DD1923"/>
    <w:p w14:paraId="6266BCD8" w14:textId="1A67843C" w:rsidR="008A790E" w:rsidRDefault="008A790E"/>
    <w:p w14:paraId="1048BC81" w14:textId="173C0AC9" w:rsidR="00A07E6F" w:rsidRDefault="00A07E6F">
      <w:pPr>
        <w:spacing w:after="160" w:line="259" w:lineRule="auto"/>
      </w:pPr>
      <w:r>
        <w:br w:type="page"/>
      </w:r>
    </w:p>
    <w:p w14:paraId="75767B9C" w14:textId="52AFA218" w:rsidR="008A790E" w:rsidRPr="00A07E6F" w:rsidRDefault="00A07E6F" w:rsidP="00A07E6F">
      <w:pPr>
        <w:pStyle w:val="Heading1"/>
        <w:rPr>
          <w:b/>
          <w:color w:val="5B1E45"/>
        </w:rPr>
      </w:pPr>
      <w:r>
        <w:rPr>
          <w:b/>
          <w:color w:val="5B1E45"/>
        </w:rPr>
        <w:lastRenderedPageBreak/>
        <w:t>Digital</w:t>
      </w:r>
      <w:r w:rsidRPr="00A07E6F">
        <w:rPr>
          <w:b/>
          <w:color w:val="5B1E45"/>
        </w:rPr>
        <w:t xml:space="preserve"> tactics</w:t>
      </w:r>
      <w:r>
        <w:rPr>
          <w:b/>
          <w:color w:val="5B1E45"/>
        </w:rPr>
        <w:br/>
      </w:r>
    </w:p>
    <w:tbl>
      <w:tblPr>
        <w:tblStyle w:val="TableGrid"/>
        <w:tblW w:w="14312" w:type="dxa"/>
        <w:tblLook w:val="04A0" w:firstRow="1" w:lastRow="0" w:firstColumn="1" w:lastColumn="0" w:noHBand="0" w:noVBand="1"/>
      </w:tblPr>
      <w:tblGrid>
        <w:gridCol w:w="1696"/>
        <w:gridCol w:w="4678"/>
        <w:gridCol w:w="5528"/>
        <w:gridCol w:w="2410"/>
      </w:tblGrid>
      <w:tr w:rsidR="00DD1923" w14:paraId="265E967A" w14:textId="77777777" w:rsidTr="00DD1923">
        <w:trPr>
          <w:trHeight w:val="451"/>
        </w:trPr>
        <w:tc>
          <w:tcPr>
            <w:tcW w:w="1696" w:type="dxa"/>
            <w:shd w:val="clear" w:color="auto" w:fill="5B1E45"/>
          </w:tcPr>
          <w:p w14:paraId="111F74B5" w14:textId="4F77B8DB" w:rsidR="00DD1923" w:rsidRPr="00FC65D5" w:rsidRDefault="00DD1923" w:rsidP="00DD1923">
            <w:pPr>
              <w:rPr>
                <w:b/>
              </w:rPr>
            </w:pPr>
            <w:r>
              <w:rPr>
                <w:b/>
              </w:rPr>
              <w:t>Target audience</w:t>
            </w:r>
          </w:p>
        </w:tc>
        <w:tc>
          <w:tcPr>
            <w:tcW w:w="4678" w:type="dxa"/>
            <w:shd w:val="clear" w:color="auto" w:fill="5B1E45"/>
          </w:tcPr>
          <w:p w14:paraId="7ECD0384" w14:textId="3EFB97DA" w:rsidR="00DD1923" w:rsidRPr="00FC65D5" w:rsidRDefault="00DD1923" w:rsidP="00DD1923">
            <w:pPr>
              <w:rPr>
                <w:b/>
              </w:rPr>
            </w:pPr>
            <w:r>
              <w:rPr>
                <w:b/>
              </w:rPr>
              <w:t>Communication method &amp; application</w:t>
            </w:r>
          </w:p>
        </w:tc>
        <w:tc>
          <w:tcPr>
            <w:tcW w:w="5528" w:type="dxa"/>
            <w:shd w:val="clear" w:color="auto" w:fill="5B1E45"/>
          </w:tcPr>
          <w:p w14:paraId="1A0CCEE6" w14:textId="54FD6E6B" w:rsidR="00DD1923" w:rsidRPr="00FC65D5" w:rsidRDefault="00DD1923" w:rsidP="00DD1923">
            <w:pPr>
              <w:rPr>
                <w:b/>
              </w:rPr>
            </w:pPr>
            <w:r>
              <w:rPr>
                <w:b/>
              </w:rPr>
              <w:t>Key message</w:t>
            </w:r>
          </w:p>
        </w:tc>
        <w:tc>
          <w:tcPr>
            <w:tcW w:w="2410" w:type="dxa"/>
            <w:shd w:val="clear" w:color="auto" w:fill="5B1E45"/>
          </w:tcPr>
          <w:p w14:paraId="49F71146" w14:textId="1981F21D" w:rsidR="00DD1923" w:rsidRPr="00FC65D5" w:rsidRDefault="00DD1923" w:rsidP="00DD1923">
            <w:pPr>
              <w:rPr>
                <w:b/>
              </w:rPr>
            </w:pPr>
            <w:r>
              <w:rPr>
                <w:b/>
              </w:rPr>
              <w:t>Owner</w:t>
            </w:r>
          </w:p>
        </w:tc>
      </w:tr>
      <w:tr w:rsidR="00DD1923" w14:paraId="7031D274" w14:textId="77777777" w:rsidTr="00B96E5A">
        <w:tc>
          <w:tcPr>
            <w:tcW w:w="1696" w:type="dxa"/>
          </w:tcPr>
          <w:p w14:paraId="69E560F2" w14:textId="77777777" w:rsidR="00DD1923" w:rsidRDefault="00DD1923" w:rsidP="00DD1923">
            <w:r>
              <w:t>Staff and consumers</w:t>
            </w:r>
          </w:p>
        </w:tc>
        <w:tc>
          <w:tcPr>
            <w:tcW w:w="4678" w:type="dxa"/>
          </w:tcPr>
          <w:p w14:paraId="1FC509BE" w14:textId="77777777" w:rsidR="00DD1923" w:rsidRDefault="00DD1923" w:rsidP="00DD1923">
            <w:r>
              <w:rPr>
                <w:b/>
              </w:rPr>
              <w:t xml:space="preserve">Social media tiles: </w:t>
            </w:r>
            <w:r>
              <w:t>Post on social media to encourage stories. Include some with story quotes and give direct staff shout-outs. Use invitation links in the caption.</w:t>
            </w:r>
          </w:p>
        </w:tc>
        <w:tc>
          <w:tcPr>
            <w:tcW w:w="5528" w:type="dxa"/>
          </w:tcPr>
          <w:p w14:paraId="7E841A9D" w14:textId="3C016B1E" w:rsidR="00ED0CD6" w:rsidRDefault="00ED0CD6" w:rsidP="00ED0CD6">
            <w:pPr>
              <w:pStyle w:val="ListParagraph"/>
              <w:numPr>
                <w:ilvl w:val="0"/>
                <w:numId w:val="7"/>
              </w:numPr>
            </w:pPr>
            <w:r w:rsidRPr="004163AC">
              <w:rPr>
                <w:rFonts w:asciiTheme="minorHAnsi" w:hAnsiTheme="minorHAnsi" w:cstheme="minorHAnsi"/>
                <w:b/>
              </w:rPr>
              <w:t xml:space="preserve">Boys: </w:t>
            </w:r>
            <w:r w:rsidRPr="004163AC">
              <w:rPr>
                <w:rFonts w:asciiTheme="minorHAnsi" w:hAnsiTheme="minorHAnsi" w:cstheme="minorHAnsi"/>
              </w:rPr>
              <w:t>Healthy habits start young. We know t</w:t>
            </w:r>
            <w:r>
              <w:rPr>
                <w:rFonts w:asciiTheme="minorHAnsi" w:hAnsiTheme="minorHAnsi" w:cstheme="minorHAnsi"/>
              </w:rPr>
              <w:t>he importance of making boys feel comfortable, heard and respected. How have we made your son feel comfortable and safe to foster a healthy relationship with care? Or, how do you think could we improve our practice to create a safe space for boys and men in care?</w:t>
            </w:r>
            <w:r>
              <w:rPr>
                <w:rFonts w:asciiTheme="minorHAnsi" w:hAnsiTheme="minorHAnsi" w:cstheme="minorHAnsi"/>
              </w:rPr>
              <w:br/>
            </w:r>
          </w:p>
          <w:p w14:paraId="2CFDE947" w14:textId="77777777" w:rsidR="00ED0CD6" w:rsidRDefault="00ED0CD6" w:rsidP="00ED0CD6">
            <w:pPr>
              <w:pStyle w:val="ListParagraph"/>
              <w:numPr>
                <w:ilvl w:val="0"/>
                <w:numId w:val="7"/>
              </w:numPr>
            </w:pPr>
            <w:r>
              <w:rPr>
                <w:b/>
              </w:rPr>
              <w:t xml:space="preserve">Aged care: </w:t>
            </w:r>
            <w:r w:rsidRPr="004163AC">
              <w:t>What do</w:t>
            </w:r>
            <w:r>
              <w:t xml:space="preserve"> we do to make your father/grandfather/uncle/brother feel safe and cared for in our service? What healthy habits have you noticed them partaking in? </w:t>
            </w:r>
            <w:r>
              <w:br/>
            </w:r>
          </w:p>
          <w:p w14:paraId="23EB2688" w14:textId="77777777" w:rsidR="00ED0CD6" w:rsidRDefault="00ED0CD6" w:rsidP="00ED0CD6">
            <w:pPr>
              <w:pStyle w:val="ListParagraph"/>
              <w:numPr>
                <w:ilvl w:val="0"/>
                <w:numId w:val="7"/>
              </w:numPr>
            </w:pPr>
            <w:r>
              <w:rPr>
                <w:b/>
              </w:rPr>
              <w:t xml:space="preserve">Aged care: </w:t>
            </w:r>
            <w:r>
              <w:t xml:space="preserve">What healthy habits are you able to engage in at our service? </w:t>
            </w:r>
          </w:p>
          <w:p w14:paraId="0F31EBCD" w14:textId="77777777" w:rsidR="00ED0CD6" w:rsidRDefault="00ED0CD6" w:rsidP="00ED0CD6"/>
          <w:p w14:paraId="3F7BD0C5" w14:textId="77777777" w:rsidR="00ED0CD6" w:rsidRPr="00ED0CD6" w:rsidRDefault="00ED0CD6" w:rsidP="00ED0CD6">
            <w:pPr>
              <w:pStyle w:val="ListParagraph"/>
              <w:numPr>
                <w:ilvl w:val="0"/>
                <w:numId w:val="7"/>
              </w:numPr>
            </w:pPr>
            <w:r>
              <w:rPr>
                <w:rFonts w:asciiTheme="minorHAnsi" w:hAnsiTheme="minorHAnsi" w:cstheme="minorHAnsi"/>
              </w:rPr>
              <w:t>We listen to and value men and boys’ stories shared on the platform.</w:t>
            </w:r>
          </w:p>
          <w:p w14:paraId="0C04F0E8" w14:textId="77777777" w:rsidR="00ED0CD6" w:rsidRPr="00ED0CD6" w:rsidRDefault="00ED0CD6" w:rsidP="00ED0CD6">
            <w:pPr>
              <w:pStyle w:val="ListParagraph"/>
              <w:rPr>
                <w:rFonts w:asciiTheme="minorHAnsi" w:hAnsiTheme="minorHAnsi" w:cstheme="minorHAnsi"/>
              </w:rPr>
            </w:pPr>
          </w:p>
          <w:p w14:paraId="7FB0D5B4" w14:textId="77777777" w:rsidR="00DD1923" w:rsidRPr="00ED0CD6" w:rsidRDefault="00ED0CD6" w:rsidP="00ED0CD6">
            <w:pPr>
              <w:pStyle w:val="ListParagraph"/>
              <w:numPr>
                <w:ilvl w:val="0"/>
                <w:numId w:val="7"/>
              </w:numPr>
            </w:pPr>
            <w:r w:rsidRPr="00ED0CD6">
              <w:rPr>
                <w:rFonts w:asciiTheme="minorHAnsi" w:hAnsiTheme="minorHAnsi" w:cstheme="minorHAnsi"/>
              </w:rPr>
              <w:t>We want to make care a safe and comfortable place for men and boys. What can we do that will make a difference for you?</w:t>
            </w:r>
          </w:p>
          <w:p w14:paraId="3E034A2F" w14:textId="77777777" w:rsidR="00ED0CD6" w:rsidRDefault="00ED0CD6" w:rsidP="00ED0CD6">
            <w:pPr>
              <w:pStyle w:val="ListParagraph"/>
            </w:pPr>
          </w:p>
          <w:p w14:paraId="6279B8CE" w14:textId="3978C12A" w:rsidR="00ED0CD6" w:rsidRPr="00ED0CD6" w:rsidRDefault="00ED0CD6" w:rsidP="00ED0CD6">
            <w:pPr>
              <w:pStyle w:val="ListParagraph"/>
              <w:numPr>
                <w:ilvl w:val="0"/>
                <w:numId w:val="7"/>
              </w:numPr>
            </w:pPr>
            <w:r>
              <w:t>[Messaging included on design]</w:t>
            </w:r>
          </w:p>
        </w:tc>
        <w:tc>
          <w:tcPr>
            <w:tcW w:w="2410" w:type="dxa"/>
          </w:tcPr>
          <w:p w14:paraId="72B3A0EE" w14:textId="77777777" w:rsidR="00DD1923" w:rsidRDefault="00DD1923" w:rsidP="00DD1923"/>
        </w:tc>
      </w:tr>
    </w:tbl>
    <w:p w14:paraId="3501E644" w14:textId="76DEE426" w:rsidR="00DD1923" w:rsidRDefault="00DD1923"/>
    <w:p w14:paraId="380425D5" w14:textId="20D0AB5A" w:rsidR="00C251EC" w:rsidRDefault="00A07E6F" w:rsidP="00013A19">
      <w:pPr>
        <w:spacing w:after="160" w:line="259" w:lineRule="auto"/>
      </w:pPr>
      <w:r>
        <w:br w:type="page"/>
      </w:r>
    </w:p>
    <w:p w14:paraId="122C2ECE" w14:textId="77777777" w:rsidR="00B96E5A" w:rsidRDefault="00B96E5A"/>
    <w:p w14:paraId="440C40D2" w14:textId="77777777" w:rsidR="00B96E5A" w:rsidRDefault="00B96E5A"/>
    <w:sectPr w:rsidR="00B96E5A" w:rsidSect="00B96E5A">
      <w:footerReference w:type="default" r:id="rId9"/>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E7B7E" w14:textId="77777777" w:rsidR="009018B8" w:rsidRDefault="009018B8" w:rsidP="00B96E5A">
      <w:r>
        <w:separator/>
      </w:r>
    </w:p>
  </w:endnote>
  <w:endnote w:type="continuationSeparator" w:id="0">
    <w:p w14:paraId="2CAA943E" w14:textId="77777777" w:rsidR="009018B8" w:rsidRDefault="009018B8" w:rsidP="00B9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702A" w14:textId="79D81924" w:rsidR="008A790E" w:rsidRDefault="008A790E">
    <w:pPr>
      <w:pStyle w:val="Footer"/>
      <w:jc w:val="right"/>
    </w:pPr>
  </w:p>
  <w:p w14:paraId="31904045" w14:textId="72496F30" w:rsidR="008A790E" w:rsidRDefault="008A790E" w:rsidP="0087666D">
    <w:pPr>
      <w:pStyle w:val="Footer"/>
      <w:jc w:val="center"/>
      <w:rPr>
        <w:rStyle w:val="ui-provider"/>
      </w:rPr>
    </w:pPr>
    <w:r>
      <w:rPr>
        <w:rStyle w:val="ui-provider"/>
      </w:rPr>
      <w:t>© 2022 Care Opinion Australia</w:t>
    </w:r>
  </w:p>
  <w:p w14:paraId="063B810C" w14:textId="42A6E215" w:rsidR="0087666D" w:rsidRDefault="00A07E6F" w:rsidP="00A07E6F">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AD4C8" w14:textId="77777777" w:rsidR="009018B8" w:rsidRDefault="009018B8" w:rsidP="00B96E5A">
      <w:r>
        <w:separator/>
      </w:r>
    </w:p>
  </w:footnote>
  <w:footnote w:type="continuationSeparator" w:id="0">
    <w:p w14:paraId="02D9861C" w14:textId="77777777" w:rsidR="009018B8" w:rsidRDefault="009018B8" w:rsidP="00B9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748FE"/>
    <w:multiLevelType w:val="hybridMultilevel"/>
    <w:tmpl w:val="EC306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AB5DB0"/>
    <w:multiLevelType w:val="hybridMultilevel"/>
    <w:tmpl w:val="FAC05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F305D5"/>
    <w:multiLevelType w:val="hybridMultilevel"/>
    <w:tmpl w:val="C9CE7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723F6B"/>
    <w:multiLevelType w:val="hybridMultilevel"/>
    <w:tmpl w:val="178CC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BE6F1B"/>
    <w:multiLevelType w:val="hybridMultilevel"/>
    <w:tmpl w:val="810C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9C3950"/>
    <w:multiLevelType w:val="hybridMultilevel"/>
    <w:tmpl w:val="64429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0D7676"/>
    <w:multiLevelType w:val="hybridMultilevel"/>
    <w:tmpl w:val="C11A9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FC4C41"/>
    <w:multiLevelType w:val="hybridMultilevel"/>
    <w:tmpl w:val="21868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EA"/>
    <w:rsid w:val="00004083"/>
    <w:rsid w:val="00013A19"/>
    <w:rsid w:val="00097CA1"/>
    <w:rsid w:val="00215770"/>
    <w:rsid w:val="002731FE"/>
    <w:rsid w:val="00274E6F"/>
    <w:rsid w:val="00335F1A"/>
    <w:rsid w:val="003940E9"/>
    <w:rsid w:val="003A6B0E"/>
    <w:rsid w:val="003B4F26"/>
    <w:rsid w:val="004163AC"/>
    <w:rsid w:val="0048013A"/>
    <w:rsid w:val="00595A4B"/>
    <w:rsid w:val="00675FC4"/>
    <w:rsid w:val="00693FF4"/>
    <w:rsid w:val="00726241"/>
    <w:rsid w:val="00735622"/>
    <w:rsid w:val="008006F1"/>
    <w:rsid w:val="0080570E"/>
    <w:rsid w:val="00844D27"/>
    <w:rsid w:val="0087666D"/>
    <w:rsid w:val="008A790E"/>
    <w:rsid w:val="008F15CF"/>
    <w:rsid w:val="009018B8"/>
    <w:rsid w:val="00A07E6F"/>
    <w:rsid w:val="00A15EB3"/>
    <w:rsid w:val="00A860A8"/>
    <w:rsid w:val="00AD0FDD"/>
    <w:rsid w:val="00B362DC"/>
    <w:rsid w:val="00B7358E"/>
    <w:rsid w:val="00B96E5A"/>
    <w:rsid w:val="00BA10ED"/>
    <w:rsid w:val="00C251EC"/>
    <w:rsid w:val="00C62F96"/>
    <w:rsid w:val="00D1624D"/>
    <w:rsid w:val="00D375D5"/>
    <w:rsid w:val="00D86E0D"/>
    <w:rsid w:val="00DB1FEA"/>
    <w:rsid w:val="00DD1219"/>
    <w:rsid w:val="00DD1923"/>
    <w:rsid w:val="00DE156A"/>
    <w:rsid w:val="00E07F31"/>
    <w:rsid w:val="00E80A49"/>
    <w:rsid w:val="00ED0CD6"/>
    <w:rsid w:val="00ED3C20"/>
    <w:rsid w:val="00EE0CFC"/>
    <w:rsid w:val="00F31E04"/>
    <w:rsid w:val="00FB261E"/>
    <w:rsid w:val="00FC65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18667C"/>
  <w15:chartTrackingRefBased/>
  <w15:docId w15:val="{45774D12-24C6-4DBD-AE36-BA779025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FEA"/>
    <w:pPr>
      <w:spacing w:after="0" w:line="240" w:lineRule="auto"/>
    </w:pPr>
    <w:rPr>
      <w:rFonts w:ascii="Calibri" w:eastAsia="Calibri" w:hAnsi="Calibri" w:cs="Times New Roman"/>
      <w:szCs w:val="18"/>
      <w:lang w:val="en-US"/>
    </w:rPr>
  </w:style>
  <w:style w:type="paragraph" w:styleId="Heading1">
    <w:name w:val="heading 1"/>
    <w:basedOn w:val="Normal"/>
    <w:next w:val="Normal"/>
    <w:link w:val="Heading1Char"/>
    <w:uiPriority w:val="9"/>
    <w:qFormat/>
    <w:rsid w:val="00A07E6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FEA"/>
    <w:rPr>
      <w:color w:val="0563C1" w:themeColor="hyperlink"/>
      <w:u w:val="single"/>
    </w:rPr>
  </w:style>
  <w:style w:type="character" w:styleId="CommentReference">
    <w:name w:val="annotation reference"/>
    <w:basedOn w:val="DefaultParagraphFont"/>
    <w:uiPriority w:val="99"/>
    <w:semiHidden/>
    <w:unhideWhenUsed/>
    <w:rsid w:val="00DB1FEA"/>
    <w:rPr>
      <w:sz w:val="16"/>
      <w:szCs w:val="16"/>
    </w:rPr>
  </w:style>
  <w:style w:type="paragraph" w:styleId="CommentText">
    <w:name w:val="annotation text"/>
    <w:basedOn w:val="Normal"/>
    <w:link w:val="CommentTextChar"/>
    <w:uiPriority w:val="99"/>
    <w:semiHidden/>
    <w:unhideWhenUsed/>
    <w:rsid w:val="00DB1FEA"/>
    <w:rPr>
      <w:sz w:val="20"/>
      <w:szCs w:val="20"/>
    </w:rPr>
  </w:style>
  <w:style w:type="character" w:customStyle="1" w:styleId="CommentTextChar">
    <w:name w:val="Comment Text Char"/>
    <w:basedOn w:val="DefaultParagraphFont"/>
    <w:link w:val="CommentText"/>
    <w:uiPriority w:val="99"/>
    <w:semiHidden/>
    <w:rsid w:val="00DB1FEA"/>
    <w:rPr>
      <w:rFonts w:ascii="Calibri" w:eastAsia="Calibri" w:hAnsi="Calibri" w:cs="Times New Roman"/>
      <w:sz w:val="20"/>
      <w:szCs w:val="20"/>
      <w:lang w:val="en-US"/>
    </w:rPr>
  </w:style>
  <w:style w:type="paragraph" w:styleId="ListParagraph">
    <w:name w:val="List Paragraph"/>
    <w:basedOn w:val="Normal"/>
    <w:uiPriority w:val="34"/>
    <w:qFormat/>
    <w:rsid w:val="00DB1FEA"/>
    <w:pPr>
      <w:ind w:left="720"/>
    </w:pPr>
    <w:rPr>
      <w:rFonts w:eastAsiaTheme="minorHAnsi" w:cs="Calibri"/>
      <w:szCs w:val="22"/>
      <w:lang w:val="en-AU" w:eastAsia="en-AU"/>
    </w:rPr>
  </w:style>
  <w:style w:type="table" w:styleId="TableGrid">
    <w:name w:val="Table Grid"/>
    <w:basedOn w:val="TableNormal"/>
    <w:uiPriority w:val="39"/>
    <w:rsid w:val="00DB1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FEA"/>
    <w:rPr>
      <w:rFonts w:ascii="Segoe UI" w:hAnsi="Segoe UI" w:cs="Segoe UI"/>
      <w:sz w:val="18"/>
    </w:rPr>
  </w:style>
  <w:style w:type="character" w:customStyle="1" w:styleId="BalloonTextChar">
    <w:name w:val="Balloon Text Char"/>
    <w:basedOn w:val="DefaultParagraphFont"/>
    <w:link w:val="BalloonText"/>
    <w:uiPriority w:val="99"/>
    <w:semiHidden/>
    <w:rsid w:val="00DB1FEA"/>
    <w:rPr>
      <w:rFonts w:ascii="Segoe UI" w:eastAsia="Calibri" w:hAnsi="Segoe UI" w:cs="Segoe UI"/>
      <w:sz w:val="18"/>
      <w:szCs w:val="18"/>
      <w:lang w:val="en-US"/>
    </w:rPr>
  </w:style>
  <w:style w:type="paragraph" w:styleId="NormalWeb">
    <w:name w:val="Normal (Web)"/>
    <w:basedOn w:val="Normal"/>
    <w:uiPriority w:val="99"/>
    <w:unhideWhenUsed/>
    <w:rsid w:val="003A6B0E"/>
    <w:pPr>
      <w:spacing w:before="100" w:beforeAutospacing="1" w:after="100" w:afterAutospacing="1"/>
    </w:pPr>
    <w:rPr>
      <w:rFonts w:ascii="Times New Roman" w:eastAsia="Times New Roman" w:hAnsi="Times New Roman"/>
      <w:sz w:val="24"/>
      <w:szCs w:val="24"/>
      <w:lang w:val="en-AU" w:eastAsia="en-AU"/>
    </w:rPr>
  </w:style>
  <w:style w:type="paragraph" w:styleId="Header">
    <w:name w:val="header"/>
    <w:basedOn w:val="Normal"/>
    <w:link w:val="HeaderChar"/>
    <w:uiPriority w:val="99"/>
    <w:unhideWhenUsed/>
    <w:rsid w:val="00B96E5A"/>
    <w:pPr>
      <w:tabs>
        <w:tab w:val="center" w:pos="4513"/>
        <w:tab w:val="right" w:pos="9026"/>
      </w:tabs>
    </w:pPr>
  </w:style>
  <w:style w:type="character" w:customStyle="1" w:styleId="HeaderChar">
    <w:name w:val="Header Char"/>
    <w:basedOn w:val="DefaultParagraphFont"/>
    <w:link w:val="Header"/>
    <w:uiPriority w:val="99"/>
    <w:rsid w:val="00B96E5A"/>
    <w:rPr>
      <w:rFonts w:ascii="Calibri" w:eastAsia="Calibri" w:hAnsi="Calibri" w:cs="Times New Roman"/>
      <w:szCs w:val="18"/>
      <w:lang w:val="en-US"/>
    </w:rPr>
  </w:style>
  <w:style w:type="paragraph" w:styleId="Footer">
    <w:name w:val="footer"/>
    <w:basedOn w:val="Normal"/>
    <w:link w:val="FooterChar"/>
    <w:uiPriority w:val="99"/>
    <w:unhideWhenUsed/>
    <w:rsid w:val="00B96E5A"/>
    <w:pPr>
      <w:tabs>
        <w:tab w:val="center" w:pos="4513"/>
        <w:tab w:val="right" w:pos="9026"/>
      </w:tabs>
    </w:pPr>
  </w:style>
  <w:style w:type="character" w:customStyle="1" w:styleId="FooterChar">
    <w:name w:val="Footer Char"/>
    <w:basedOn w:val="DefaultParagraphFont"/>
    <w:link w:val="Footer"/>
    <w:uiPriority w:val="99"/>
    <w:rsid w:val="00B96E5A"/>
    <w:rPr>
      <w:rFonts w:ascii="Calibri" w:eastAsia="Calibri" w:hAnsi="Calibri" w:cs="Times New Roman"/>
      <w:szCs w:val="18"/>
      <w:lang w:val="en-US"/>
    </w:rPr>
  </w:style>
  <w:style w:type="paragraph" w:styleId="NoSpacing">
    <w:name w:val="No Spacing"/>
    <w:link w:val="NoSpacingChar"/>
    <w:uiPriority w:val="1"/>
    <w:qFormat/>
    <w:rsid w:val="00B96E5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96E5A"/>
    <w:rPr>
      <w:rFonts w:eastAsiaTheme="minorEastAsia"/>
      <w:lang w:val="en-US"/>
    </w:rPr>
  </w:style>
  <w:style w:type="paragraph" w:styleId="CommentSubject">
    <w:name w:val="annotation subject"/>
    <w:basedOn w:val="CommentText"/>
    <w:next w:val="CommentText"/>
    <w:link w:val="CommentSubjectChar"/>
    <w:uiPriority w:val="99"/>
    <w:semiHidden/>
    <w:unhideWhenUsed/>
    <w:rsid w:val="00735622"/>
    <w:rPr>
      <w:b/>
      <w:bCs/>
    </w:rPr>
  </w:style>
  <w:style w:type="character" w:customStyle="1" w:styleId="CommentSubjectChar">
    <w:name w:val="Comment Subject Char"/>
    <w:basedOn w:val="CommentTextChar"/>
    <w:link w:val="CommentSubject"/>
    <w:uiPriority w:val="99"/>
    <w:semiHidden/>
    <w:rsid w:val="00735622"/>
    <w:rPr>
      <w:rFonts w:ascii="Calibri" w:eastAsia="Calibri" w:hAnsi="Calibri" w:cs="Times New Roman"/>
      <w:b/>
      <w:bCs/>
      <w:sz w:val="20"/>
      <w:szCs w:val="20"/>
      <w:lang w:val="en-US"/>
    </w:rPr>
  </w:style>
  <w:style w:type="character" w:styleId="UnresolvedMention">
    <w:name w:val="Unresolved Mention"/>
    <w:basedOn w:val="DefaultParagraphFont"/>
    <w:uiPriority w:val="99"/>
    <w:semiHidden/>
    <w:unhideWhenUsed/>
    <w:rsid w:val="00B7358E"/>
    <w:rPr>
      <w:color w:val="605E5C"/>
      <w:shd w:val="clear" w:color="auto" w:fill="E1DFDD"/>
    </w:rPr>
  </w:style>
  <w:style w:type="character" w:customStyle="1" w:styleId="ui-provider">
    <w:name w:val="ui-provider"/>
    <w:basedOn w:val="DefaultParagraphFont"/>
    <w:rsid w:val="002731FE"/>
  </w:style>
  <w:style w:type="character" w:customStyle="1" w:styleId="Heading1Char">
    <w:name w:val="Heading 1 Char"/>
    <w:basedOn w:val="DefaultParagraphFont"/>
    <w:link w:val="Heading1"/>
    <w:uiPriority w:val="9"/>
    <w:rsid w:val="00A07E6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5118">
      <w:bodyDiv w:val="1"/>
      <w:marLeft w:val="0"/>
      <w:marRight w:val="0"/>
      <w:marTop w:val="0"/>
      <w:marBottom w:val="0"/>
      <w:divBdr>
        <w:top w:val="none" w:sz="0" w:space="0" w:color="auto"/>
        <w:left w:val="none" w:sz="0" w:space="0" w:color="auto"/>
        <w:bottom w:val="none" w:sz="0" w:space="0" w:color="auto"/>
        <w:right w:val="none" w:sz="0" w:space="0" w:color="auto"/>
      </w:divBdr>
    </w:div>
    <w:div w:id="279339397">
      <w:bodyDiv w:val="1"/>
      <w:marLeft w:val="0"/>
      <w:marRight w:val="0"/>
      <w:marTop w:val="0"/>
      <w:marBottom w:val="0"/>
      <w:divBdr>
        <w:top w:val="none" w:sz="0" w:space="0" w:color="auto"/>
        <w:left w:val="none" w:sz="0" w:space="0" w:color="auto"/>
        <w:bottom w:val="none" w:sz="0" w:space="0" w:color="auto"/>
        <w:right w:val="none" w:sz="0" w:space="0" w:color="auto"/>
      </w:divBdr>
      <w:divsChild>
        <w:div w:id="799810449">
          <w:marLeft w:val="0"/>
          <w:marRight w:val="0"/>
          <w:marTop w:val="0"/>
          <w:marBottom w:val="0"/>
          <w:divBdr>
            <w:top w:val="none" w:sz="0" w:space="0" w:color="auto"/>
            <w:left w:val="none" w:sz="0" w:space="0" w:color="auto"/>
            <w:bottom w:val="none" w:sz="0" w:space="0" w:color="auto"/>
            <w:right w:val="none" w:sz="0" w:space="0" w:color="auto"/>
          </w:divBdr>
        </w:div>
      </w:divsChild>
    </w:div>
    <w:div w:id="658457786">
      <w:bodyDiv w:val="1"/>
      <w:marLeft w:val="0"/>
      <w:marRight w:val="0"/>
      <w:marTop w:val="0"/>
      <w:marBottom w:val="0"/>
      <w:divBdr>
        <w:top w:val="none" w:sz="0" w:space="0" w:color="auto"/>
        <w:left w:val="none" w:sz="0" w:space="0" w:color="auto"/>
        <w:bottom w:val="none" w:sz="0" w:space="0" w:color="auto"/>
        <w:right w:val="none" w:sz="0" w:space="0" w:color="auto"/>
      </w:divBdr>
      <w:divsChild>
        <w:div w:id="560098876">
          <w:marLeft w:val="0"/>
          <w:marRight w:val="0"/>
          <w:marTop w:val="0"/>
          <w:marBottom w:val="0"/>
          <w:divBdr>
            <w:top w:val="none" w:sz="0" w:space="0" w:color="auto"/>
            <w:left w:val="none" w:sz="0" w:space="0" w:color="auto"/>
            <w:bottom w:val="none" w:sz="0" w:space="0" w:color="auto"/>
            <w:right w:val="none" w:sz="0" w:space="0" w:color="auto"/>
          </w:divBdr>
        </w:div>
      </w:divsChild>
    </w:div>
    <w:div w:id="1067411854">
      <w:bodyDiv w:val="1"/>
      <w:marLeft w:val="0"/>
      <w:marRight w:val="0"/>
      <w:marTop w:val="0"/>
      <w:marBottom w:val="0"/>
      <w:divBdr>
        <w:top w:val="none" w:sz="0" w:space="0" w:color="auto"/>
        <w:left w:val="none" w:sz="0" w:space="0" w:color="auto"/>
        <w:bottom w:val="none" w:sz="0" w:space="0" w:color="auto"/>
        <w:right w:val="none" w:sz="0" w:space="0" w:color="auto"/>
      </w:divBdr>
    </w:div>
    <w:div w:id="1202325803">
      <w:bodyDiv w:val="1"/>
      <w:marLeft w:val="0"/>
      <w:marRight w:val="0"/>
      <w:marTop w:val="0"/>
      <w:marBottom w:val="0"/>
      <w:divBdr>
        <w:top w:val="none" w:sz="0" w:space="0" w:color="auto"/>
        <w:left w:val="none" w:sz="0" w:space="0" w:color="auto"/>
        <w:bottom w:val="none" w:sz="0" w:space="0" w:color="auto"/>
        <w:right w:val="none" w:sz="0" w:space="0" w:color="auto"/>
      </w:divBdr>
      <w:divsChild>
        <w:div w:id="853301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8C8B7-6A76-4A08-AAB2-7B3D09B7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Customisable communications plan</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Customisable communications plan</dc:title>
  <dc:subject>Men’s Health Week 2023</dc:subject>
  <dc:creator>Sarah Higgins</dc:creator>
  <cp:keywords/>
  <dc:description/>
  <cp:lastModifiedBy>Sarah Higgins</cp:lastModifiedBy>
  <cp:revision>6</cp:revision>
  <dcterms:created xsi:type="dcterms:W3CDTF">2023-05-15T23:41:00Z</dcterms:created>
  <dcterms:modified xsi:type="dcterms:W3CDTF">2023-05-25T06:40:00Z</dcterms:modified>
</cp:coreProperties>
</file>