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61879370"/>
        <w:docPartObj>
          <w:docPartGallery w:val="Cover Pages"/>
          <w:docPartUnique/>
        </w:docPartObj>
      </w:sdtPr>
      <w:sdtEndPr>
        <w:rPr>
          <w:rFonts w:asciiTheme="majorHAnsi" w:eastAsiaTheme="majorEastAsia" w:hAnsiTheme="majorHAnsi" w:cstheme="majorBidi"/>
          <w:b/>
          <w:color w:val="5B1E45"/>
          <w:sz w:val="32"/>
          <w:szCs w:val="32"/>
        </w:rPr>
      </w:sdtEndPr>
      <w:sdtContent>
        <w:p w14:paraId="7CAA1D37" w14:textId="1F17FFEB" w:rsidR="00B96E5A" w:rsidRDefault="00B96E5A">
          <w:r>
            <w:rPr>
              <w:noProof/>
            </w:rPr>
            <w:drawing>
              <wp:anchor distT="0" distB="0" distL="114300" distR="114300" simplePos="0" relativeHeight="251662336" behindDoc="0" locked="0" layoutInCell="1" allowOverlap="1" wp14:anchorId="251F83AB" wp14:editId="450B069F">
                <wp:simplePos x="0" y="0"/>
                <wp:positionH relativeFrom="column">
                  <wp:posOffset>-914400</wp:posOffset>
                </wp:positionH>
                <wp:positionV relativeFrom="paragraph">
                  <wp:posOffset>-903890</wp:posOffset>
                </wp:positionV>
                <wp:extent cx="11004425" cy="1576552"/>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13675" cy="15922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C1A153" w14:textId="3D16A903" w:rsidR="0087666D" w:rsidRPr="0087666D" w:rsidRDefault="0087666D" w:rsidP="0087666D">
          <w:pPr>
            <w:rPr>
              <w:rFonts w:asciiTheme="minorHAnsi" w:hAnsiTheme="minorHAnsi" w:cstheme="minorHAnsi"/>
              <w:szCs w:val="22"/>
            </w:rPr>
          </w:pPr>
          <w:r>
            <w:rPr>
              <w:noProof/>
            </w:rPr>
            <mc:AlternateContent>
              <mc:Choice Requires="wps">
                <w:drawing>
                  <wp:anchor distT="0" distB="0" distL="114300" distR="114300" simplePos="0" relativeHeight="251659264" behindDoc="0" locked="0" layoutInCell="1" allowOverlap="1" wp14:anchorId="5309D0E3" wp14:editId="55908DE2">
                    <wp:simplePos x="0" y="0"/>
                    <wp:positionH relativeFrom="page">
                      <wp:posOffset>317500</wp:posOffset>
                    </wp:positionH>
                    <wp:positionV relativeFrom="page">
                      <wp:posOffset>1987550</wp:posOffset>
                    </wp:positionV>
                    <wp:extent cx="7315200" cy="829006"/>
                    <wp:effectExtent l="0" t="0" r="0" b="9525"/>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8290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467F8" w14:textId="77777777" w:rsidR="00B96E5A" w:rsidRPr="00B96E5A" w:rsidRDefault="00A07E6F">
                                <w:pPr>
                                  <w:jc w:val="right"/>
                                  <w:rPr>
                                    <w:color w:val="5B1E45"/>
                                    <w:sz w:val="64"/>
                                    <w:szCs w:val="64"/>
                                  </w:rPr>
                                </w:pPr>
                                <w:sdt>
                                  <w:sdtPr>
                                    <w:rPr>
                                      <w:caps/>
                                      <w:color w:val="5B1E45"/>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B96E5A" w:rsidRPr="00B96E5A">
                                      <w:rPr>
                                        <w:color w:val="5B1E45"/>
                                        <w:sz w:val="64"/>
                                        <w:szCs w:val="64"/>
                                      </w:rPr>
                                      <w:t>Customisable communications plan</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D556258" w14:textId="1453A323" w:rsidR="00B96E5A" w:rsidRDefault="00A07E6F">
                                    <w:pPr>
                                      <w:jc w:val="right"/>
                                      <w:rPr>
                                        <w:color w:val="404040" w:themeColor="text1" w:themeTint="BF"/>
                                        <w:sz w:val="36"/>
                                        <w:szCs w:val="36"/>
                                      </w:rPr>
                                    </w:pPr>
                                    <w:r>
                                      <w:rPr>
                                        <w:color w:val="404040" w:themeColor="text1" w:themeTint="BF"/>
                                        <w:sz w:val="36"/>
                                        <w:szCs w:val="36"/>
                                      </w:rPr>
                                      <w:t>Patient/</w:t>
                                    </w:r>
                                    <w:r w:rsidR="00B96E5A">
                                      <w:rPr>
                                        <w:color w:val="404040" w:themeColor="text1" w:themeTint="BF"/>
                                        <w:sz w:val="36"/>
                                        <w:szCs w:val="36"/>
                                      </w:rPr>
                                      <w:t>Human Experience Week 2023</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5309D0E3" id="_x0000_t202" coordsize="21600,21600" o:spt="202" path="m,l,21600r21600,l21600,xe">
                    <v:stroke joinstyle="miter"/>
                    <v:path gradientshapeok="t" o:connecttype="rect"/>
                  </v:shapetype>
                  <v:shape id="Text Box 154" o:spid="_x0000_s1026" type="#_x0000_t202" style="position:absolute;margin-left:25pt;margin-top:156.5pt;width:8in;height:65.3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" filled="f" stroked="f" strokeweight=".5pt">
                    <v:textbox inset="126pt,0,54pt,0">
                      <w:txbxContent>
                        <w:p w14:paraId="3A4467F8" w14:textId="77777777" w:rsidR="00B96E5A" w:rsidRPr="00B96E5A" w:rsidRDefault="00A07E6F">
                          <w:pPr>
                            <w:jc w:val="right"/>
                            <w:rPr>
                              <w:color w:val="5B1E45"/>
                              <w:sz w:val="64"/>
                              <w:szCs w:val="64"/>
                            </w:rPr>
                          </w:pPr>
                          <w:sdt>
                            <w:sdtPr>
                              <w:rPr>
                                <w:caps/>
                                <w:color w:val="5B1E45"/>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B96E5A" w:rsidRPr="00B96E5A">
                                <w:rPr>
                                  <w:color w:val="5B1E45"/>
                                  <w:sz w:val="64"/>
                                  <w:szCs w:val="64"/>
                                </w:rPr>
                                <w:t>Customisable communications plan</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6D556258" w14:textId="1453A323" w:rsidR="00B96E5A" w:rsidRDefault="00A07E6F">
                              <w:pPr>
                                <w:jc w:val="right"/>
                                <w:rPr>
                                  <w:color w:val="404040" w:themeColor="text1" w:themeTint="BF"/>
                                  <w:sz w:val="36"/>
                                  <w:szCs w:val="36"/>
                                </w:rPr>
                              </w:pPr>
                              <w:r>
                                <w:rPr>
                                  <w:color w:val="404040" w:themeColor="text1" w:themeTint="BF"/>
                                  <w:sz w:val="36"/>
                                  <w:szCs w:val="36"/>
                                </w:rPr>
                                <w:t>Patient/</w:t>
                              </w:r>
                              <w:r w:rsidR="00B96E5A">
                                <w:rPr>
                                  <w:color w:val="404040" w:themeColor="text1" w:themeTint="BF"/>
                                  <w:sz w:val="36"/>
                                  <w:szCs w:val="36"/>
                                </w:rPr>
                                <w:t>Human Experience Week 2023</w:t>
                              </w:r>
                            </w:p>
                          </w:sdtContent>
                        </w:sdt>
                      </w:txbxContent>
                    </v:textbox>
                    <w10:wrap type="square" anchorx="page" anchory="page"/>
                  </v:shape>
                </w:pict>
              </mc:Fallback>
            </mc:AlternateContent>
          </w:r>
          <w:r>
            <w:rPr>
              <w:noProof/>
            </w:rPr>
            <mc:AlternateContent>
              <mc:Choice Requires="wps">
                <w:drawing>
                  <wp:anchor distT="45720" distB="45720" distL="114300" distR="114300" simplePos="0" relativeHeight="251664384" behindDoc="0" locked="0" layoutInCell="1" allowOverlap="1" wp14:anchorId="5D31EAF0" wp14:editId="14086891">
                    <wp:simplePos x="0" y="0"/>
                    <wp:positionH relativeFrom="column">
                      <wp:posOffset>707390</wp:posOffset>
                    </wp:positionH>
                    <wp:positionV relativeFrom="paragraph">
                      <wp:posOffset>4432935</wp:posOffset>
                    </wp:positionV>
                    <wp:extent cx="7712075" cy="985520"/>
                    <wp:effectExtent l="0" t="0" r="3175"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2075" cy="985520"/>
                            </a:xfrm>
                            <a:prstGeom prst="rect">
                              <a:avLst/>
                            </a:prstGeom>
                            <a:solidFill>
                              <a:srgbClr val="FFFFFF"/>
                            </a:solidFill>
                            <a:ln w="9525">
                              <a:noFill/>
                              <a:miter lim="800000"/>
                              <a:headEnd/>
                              <a:tailEnd/>
                            </a:ln>
                          </wps:spPr>
                          <wps:txbx>
                            <w:txbxContent>
                              <w:p w14:paraId="06B24F1E" w14:textId="03F88FED" w:rsidR="0087666D" w:rsidRPr="0087666D" w:rsidRDefault="0087666D" w:rsidP="0087666D">
                                <w:pPr>
                                  <w:jc w:val="center"/>
                                  <w:rPr>
                                    <w:rFonts w:asciiTheme="minorHAnsi" w:hAnsiTheme="minorHAnsi" w:cstheme="minorHAnsi"/>
                                    <w:szCs w:val="22"/>
                                  </w:rPr>
                                </w:pPr>
                                <w:r>
                                  <w:rPr>
                                    <w:rFonts w:asciiTheme="minorHAnsi" w:hAnsiTheme="minorHAnsi" w:cstheme="minorHAnsi"/>
                                    <w:szCs w:val="22"/>
                                  </w:rPr>
                                  <w:t>Please use the template communications plan in this document to plan your approach to engage stakeholders attached to your service this Patient/Human Experience Week. A variety of digital and physical tactics</w:t>
                                </w:r>
                                <w:r>
                                  <w:rPr>
                                    <w:rFonts w:asciiTheme="minorHAnsi" w:hAnsiTheme="minorHAnsi" w:cstheme="minorHAnsi"/>
                                    <w:szCs w:val="22"/>
                                  </w:rPr>
                                  <w:t xml:space="preserve"> and materials</w:t>
                                </w:r>
                                <w:r>
                                  <w:rPr>
                                    <w:rFonts w:asciiTheme="minorHAnsi" w:hAnsiTheme="minorHAnsi" w:cstheme="minorHAnsi"/>
                                    <w:szCs w:val="22"/>
                                  </w:rPr>
                                  <w:t xml:space="preserve"> have been developed by the Care Opinion team</w:t>
                                </w:r>
                                <w:r>
                                  <w:rPr>
                                    <w:rFonts w:asciiTheme="minorHAnsi" w:hAnsiTheme="minorHAnsi" w:cstheme="minorHAnsi"/>
                                    <w:szCs w:val="22"/>
                                  </w:rPr>
                                  <w:t xml:space="preserve"> available through direct download on the Care Opinion website, or via request through the Care Opinion team.  </w:t>
                                </w:r>
                                <w:r>
                                  <w:rPr>
                                    <w:rFonts w:asciiTheme="minorHAnsi" w:hAnsiTheme="minorHAnsi" w:cstheme="minorHAnsi"/>
                                    <w:szCs w:val="22"/>
                                  </w:rPr>
                                  <w:t xml:space="preserve">Use the below prompts to consider what materials and key messages need to be implemented or developed to support </w:t>
                                </w:r>
                                <w:r>
                                  <w:rPr>
                                    <w:rFonts w:asciiTheme="minorHAnsi" w:hAnsiTheme="minorHAnsi" w:cstheme="minorHAnsi"/>
                                    <w:szCs w:val="22"/>
                                  </w:rPr>
                                  <w:t>stakeholder</w:t>
                                </w:r>
                                <w:r>
                                  <w:rPr>
                                    <w:rFonts w:asciiTheme="minorHAnsi" w:hAnsiTheme="minorHAnsi" w:cstheme="minorHAnsi"/>
                                    <w:szCs w:val="22"/>
                                  </w:rPr>
                                  <w:t xml:space="preserve"> understanding and interaction with the Care Opinion platform.</w:t>
                                </w:r>
                                <w:r>
                                  <w:rPr>
                                    <w:rFonts w:asciiTheme="minorHAnsi" w:hAnsiTheme="minorHAnsi" w:cstheme="minorHAnsi"/>
                                    <w:szCs w:val="22"/>
                                  </w:rPr>
                                  <w:t xml:space="preserve"> </w:t>
                                </w:r>
                              </w:p>
                              <w:p w14:paraId="3D97F6EA" w14:textId="0BAA4E9B" w:rsidR="0087666D" w:rsidRDefault="0087666D" w:rsidP="0087666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31EAF0" id="Text Box 2" o:spid="_x0000_s1027" type="#_x0000_t202" style="position:absolute;margin-left:55.7pt;margin-top:349.05pt;width:607.25pt;height:77.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" stroked="f">
                    <v:textbox>
                      <w:txbxContent>
                        <w:p w14:paraId="06B24F1E" w14:textId="03F88FED" w:rsidR="0087666D" w:rsidRPr="0087666D" w:rsidRDefault="0087666D" w:rsidP="0087666D">
                          <w:pPr>
                            <w:jc w:val="center"/>
                            <w:rPr>
                              <w:rFonts w:asciiTheme="minorHAnsi" w:hAnsiTheme="minorHAnsi" w:cstheme="minorHAnsi"/>
                              <w:szCs w:val="22"/>
                            </w:rPr>
                          </w:pPr>
                          <w:r>
                            <w:rPr>
                              <w:rFonts w:asciiTheme="minorHAnsi" w:hAnsiTheme="minorHAnsi" w:cstheme="minorHAnsi"/>
                              <w:szCs w:val="22"/>
                            </w:rPr>
                            <w:t>Please use the template communications plan in this document to plan your approach to engage stakeholders attached to your service this Patient/Human Experience Week. A variety of digital and physical tactics</w:t>
                          </w:r>
                          <w:r>
                            <w:rPr>
                              <w:rFonts w:asciiTheme="minorHAnsi" w:hAnsiTheme="minorHAnsi" w:cstheme="minorHAnsi"/>
                              <w:szCs w:val="22"/>
                            </w:rPr>
                            <w:t xml:space="preserve"> and materials</w:t>
                          </w:r>
                          <w:r>
                            <w:rPr>
                              <w:rFonts w:asciiTheme="minorHAnsi" w:hAnsiTheme="minorHAnsi" w:cstheme="minorHAnsi"/>
                              <w:szCs w:val="22"/>
                            </w:rPr>
                            <w:t xml:space="preserve"> have been developed by the Care Opinion team</w:t>
                          </w:r>
                          <w:r>
                            <w:rPr>
                              <w:rFonts w:asciiTheme="minorHAnsi" w:hAnsiTheme="minorHAnsi" w:cstheme="minorHAnsi"/>
                              <w:szCs w:val="22"/>
                            </w:rPr>
                            <w:t xml:space="preserve"> available through direct download on the Care Opinion website, or via request through the Care Opinion team.  </w:t>
                          </w:r>
                          <w:r>
                            <w:rPr>
                              <w:rFonts w:asciiTheme="minorHAnsi" w:hAnsiTheme="minorHAnsi" w:cstheme="minorHAnsi"/>
                              <w:szCs w:val="22"/>
                            </w:rPr>
                            <w:t xml:space="preserve">Use the below prompts to consider what materials and key messages need to be implemented or developed to support </w:t>
                          </w:r>
                          <w:r>
                            <w:rPr>
                              <w:rFonts w:asciiTheme="minorHAnsi" w:hAnsiTheme="minorHAnsi" w:cstheme="minorHAnsi"/>
                              <w:szCs w:val="22"/>
                            </w:rPr>
                            <w:t>stakeholder</w:t>
                          </w:r>
                          <w:r>
                            <w:rPr>
                              <w:rFonts w:asciiTheme="minorHAnsi" w:hAnsiTheme="minorHAnsi" w:cstheme="minorHAnsi"/>
                              <w:szCs w:val="22"/>
                            </w:rPr>
                            <w:t xml:space="preserve"> understanding and interaction with the Care Opinion platform.</w:t>
                          </w:r>
                          <w:r>
                            <w:rPr>
                              <w:rFonts w:asciiTheme="minorHAnsi" w:hAnsiTheme="minorHAnsi" w:cstheme="minorHAnsi"/>
                              <w:szCs w:val="22"/>
                            </w:rPr>
                            <w:t xml:space="preserve"> </w:t>
                          </w:r>
                        </w:p>
                        <w:p w14:paraId="3D97F6EA" w14:textId="0BAA4E9B" w:rsidR="0087666D" w:rsidRDefault="0087666D" w:rsidP="0087666D"/>
                      </w:txbxContent>
                    </v:textbox>
                    <w10:wrap type="square"/>
                  </v:shape>
                </w:pict>
              </mc:Fallback>
            </mc:AlternateContent>
          </w:r>
          <w:r w:rsidR="00B96E5A">
            <w:br w:type="page"/>
          </w:r>
        </w:p>
        <w:p w14:paraId="252FBE91" w14:textId="58022412" w:rsidR="00B96E5A" w:rsidRPr="00A07E6F" w:rsidRDefault="00A07E6F" w:rsidP="00A07E6F">
          <w:pPr>
            <w:pStyle w:val="Heading1"/>
            <w:rPr>
              <w:b/>
              <w:color w:val="5B1E45"/>
            </w:rPr>
          </w:pPr>
          <w:r w:rsidRPr="00A07E6F">
            <w:rPr>
              <w:b/>
              <w:color w:val="5B1E45"/>
            </w:rPr>
            <w:lastRenderedPageBreak/>
            <w:t>Physical tactics</w:t>
          </w:r>
          <w:r>
            <w:rPr>
              <w:b/>
              <w:color w:val="5B1E45"/>
            </w:rPr>
            <w:br/>
          </w:r>
        </w:p>
      </w:sdtContent>
    </w:sdt>
    <w:tbl>
      <w:tblPr>
        <w:tblStyle w:val="TableGrid"/>
        <w:tblW w:w="14312" w:type="dxa"/>
        <w:tblLook w:val="04A0" w:firstRow="1" w:lastRow="0" w:firstColumn="1" w:lastColumn="0" w:noHBand="0" w:noVBand="1"/>
      </w:tblPr>
      <w:tblGrid>
        <w:gridCol w:w="1696"/>
        <w:gridCol w:w="4678"/>
        <w:gridCol w:w="5528"/>
        <w:gridCol w:w="2410"/>
      </w:tblGrid>
      <w:tr w:rsidR="003A6B0E" w14:paraId="2BDFD147" w14:textId="77777777" w:rsidTr="00B96E5A">
        <w:tc>
          <w:tcPr>
            <w:tcW w:w="1696" w:type="dxa"/>
            <w:shd w:val="clear" w:color="auto" w:fill="5B1E45"/>
          </w:tcPr>
          <w:p w14:paraId="33AE969F" w14:textId="77777777" w:rsidR="003A6B0E" w:rsidRPr="00FB6183" w:rsidRDefault="003A6B0E" w:rsidP="007E4CCF">
            <w:pPr>
              <w:rPr>
                <w:b/>
              </w:rPr>
            </w:pPr>
            <w:r>
              <w:rPr>
                <w:b/>
              </w:rPr>
              <w:t>Target audience</w:t>
            </w:r>
          </w:p>
        </w:tc>
        <w:tc>
          <w:tcPr>
            <w:tcW w:w="4678" w:type="dxa"/>
            <w:shd w:val="clear" w:color="auto" w:fill="5B1E45"/>
          </w:tcPr>
          <w:p w14:paraId="4BD51259" w14:textId="77777777" w:rsidR="003A6B0E" w:rsidRPr="00FB6183" w:rsidRDefault="003A6B0E" w:rsidP="007E4CCF">
            <w:pPr>
              <w:rPr>
                <w:b/>
              </w:rPr>
            </w:pPr>
            <w:r>
              <w:rPr>
                <w:b/>
              </w:rPr>
              <w:t>Communication method &amp; application</w:t>
            </w:r>
          </w:p>
        </w:tc>
        <w:tc>
          <w:tcPr>
            <w:tcW w:w="5528" w:type="dxa"/>
            <w:shd w:val="clear" w:color="auto" w:fill="5B1E45"/>
          </w:tcPr>
          <w:p w14:paraId="482DD033" w14:textId="77777777" w:rsidR="003A6B0E" w:rsidRPr="00FB6183" w:rsidRDefault="003A6B0E" w:rsidP="007E4CCF">
            <w:pPr>
              <w:rPr>
                <w:b/>
              </w:rPr>
            </w:pPr>
            <w:r>
              <w:rPr>
                <w:b/>
              </w:rPr>
              <w:t>Key message</w:t>
            </w:r>
          </w:p>
        </w:tc>
        <w:tc>
          <w:tcPr>
            <w:tcW w:w="2410" w:type="dxa"/>
            <w:shd w:val="clear" w:color="auto" w:fill="5B1E45"/>
          </w:tcPr>
          <w:p w14:paraId="209915A3" w14:textId="77777777" w:rsidR="003A6B0E" w:rsidRPr="00FB6183" w:rsidRDefault="003A6B0E" w:rsidP="007E4CCF">
            <w:pPr>
              <w:rPr>
                <w:b/>
              </w:rPr>
            </w:pPr>
            <w:r>
              <w:rPr>
                <w:b/>
              </w:rPr>
              <w:t>Owner</w:t>
            </w:r>
          </w:p>
        </w:tc>
      </w:tr>
      <w:tr w:rsidR="003A6B0E" w14:paraId="323746E4" w14:textId="77777777" w:rsidTr="00B96E5A">
        <w:trPr>
          <w:trHeight w:val="679"/>
        </w:trPr>
        <w:tc>
          <w:tcPr>
            <w:tcW w:w="1696" w:type="dxa"/>
          </w:tcPr>
          <w:p w14:paraId="1FC2763C" w14:textId="77777777" w:rsidR="003A6B0E" w:rsidRDefault="003A6B0E" w:rsidP="007E4CCF">
            <w:r>
              <w:t>Consumers</w:t>
            </w:r>
          </w:p>
        </w:tc>
        <w:tc>
          <w:tcPr>
            <w:tcW w:w="4678" w:type="dxa"/>
          </w:tcPr>
          <w:p w14:paraId="023EA3F5" w14:textId="77777777" w:rsidR="003A6B0E" w:rsidRDefault="003A6B0E" w:rsidP="007E4CCF">
            <w:r>
              <w:rPr>
                <w:b/>
              </w:rPr>
              <w:t xml:space="preserve">Badges: </w:t>
            </w:r>
            <w:r w:rsidR="00E07F31">
              <w:t xml:space="preserve">Can be laminated and hole-punched to attach to staff lanyards or handed out on the ward or at discharge. </w:t>
            </w:r>
          </w:p>
        </w:tc>
        <w:tc>
          <w:tcPr>
            <w:tcW w:w="5528" w:type="dxa"/>
          </w:tcPr>
          <w:p w14:paraId="135D8D69" w14:textId="6ED87C2D" w:rsidR="00735622" w:rsidRDefault="003A6B0E" w:rsidP="008A790E">
            <w:pPr>
              <w:pStyle w:val="ListParagraph"/>
              <w:numPr>
                <w:ilvl w:val="0"/>
                <w:numId w:val="7"/>
              </w:numPr>
            </w:pPr>
            <w:r>
              <w:t xml:space="preserve">Your story starts and ends with the care from our staff. </w:t>
            </w:r>
            <w:r w:rsidR="00735622">
              <w:t xml:space="preserve">We would love to know how they feature in your story and how they made you feel. It isn’t just the clinical staff who form part of your experience of care. </w:t>
            </w:r>
          </w:p>
          <w:p w14:paraId="0706C34C" w14:textId="77777777" w:rsidR="00735622" w:rsidRDefault="00735622" w:rsidP="00735622"/>
          <w:p w14:paraId="297EFF65" w14:textId="0220C888" w:rsidR="003A6B0E" w:rsidRDefault="00735622" w:rsidP="008A790E">
            <w:pPr>
              <w:pStyle w:val="ListParagraph"/>
              <w:numPr>
                <w:ilvl w:val="0"/>
                <w:numId w:val="7"/>
              </w:numPr>
            </w:pPr>
            <w:r>
              <w:t xml:space="preserve">Your story is important to us and we would like to hear from you during Human/Patient Experience Week. </w:t>
            </w:r>
          </w:p>
        </w:tc>
        <w:tc>
          <w:tcPr>
            <w:tcW w:w="2410" w:type="dxa"/>
          </w:tcPr>
          <w:p w14:paraId="081895CB" w14:textId="77777777" w:rsidR="003A6B0E" w:rsidRDefault="003A6B0E" w:rsidP="007E4CCF"/>
        </w:tc>
      </w:tr>
      <w:tr w:rsidR="003A6B0E" w14:paraId="3CC55BFD" w14:textId="77777777" w:rsidTr="00B96E5A">
        <w:trPr>
          <w:trHeight w:val="846"/>
        </w:trPr>
        <w:tc>
          <w:tcPr>
            <w:tcW w:w="1696" w:type="dxa"/>
          </w:tcPr>
          <w:p w14:paraId="0DA770DF" w14:textId="77777777" w:rsidR="003A6B0E" w:rsidRDefault="003A6B0E" w:rsidP="003A6B0E">
            <w:r>
              <w:t>Consumers</w:t>
            </w:r>
          </w:p>
        </w:tc>
        <w:tc>
          <w:tcPr>
            <w:tcW w:w="4678" w:type="dxa"/>
          </w:tcPr>
          <w:p w14:paraId="6BA1DEE5" w14:textId="77777777" w:rsidR="003A6B0E" w:rsidRDefault="003A6B0E" w:rsidP="003A6B0E">
            <w:r>
              <w:rPr>
                <w:b/>
              </w:rPr>
              <w:t xml:space="preserve">Booklet of stories: </w:t>
            </w:r>
            <w:r>
              <w:t>Used in waiting rooms and libraries. Can include QR codes that link to the website.</w:t>
            </w:r>
          </w:p>
        </w:tc>
        <w:tc>
          <w:tcPr>
            <w:tcW w:w="5528" w:type="dxa"/>
          </w:tcPr>
          <w:p w14:paraId="3BF0E6C3" w14:textId="7C6965C8" w:rsidR="003A6B0E" w:rsidRDefault="003A6B0E" w:rsidP="008A790E">
            <w:pPr>
              <w:pStyle w:val="NormalWeb"/>
              <w:numPr>
                <w:ilvl w:val="0"/>
                <w:numId w:val="7"/>
              </w:numPr>
              <w:rPr>
                <w:rFonts w:asciiTheme="minorHAnsi" w:hAnsiTheme="minorHAnsi" w:cstheme="minorHAnsi"/>
                <w:sz w:val="22"/>
              </w:rPr>
            </w:pPr>
            <w:r w:rsidRPr="003A6B0E">
              <w:rPr>
                <w:rFonts w:asciiTheme="minorHAnsi" w:hAnsiTheme="minorHAnsi" w:cstheme="minorHAnsi"/>
                <w:sz w:val="22"/>
              </w:rPr>
              <w:t xml:space="preserve">Your </w:t>
            </w:r>
            <w:r w:rsidR="00735622">
              <w:rPr>
                <w:rFonts w:asciiTheme="minorHAnsi" w:hAnsiTheme="minorHAnsi" w:cstheme="minorHAnsi"/>
                <w:sz w:val="22"/>
              </w:rPr>
              <w:t>e</w:t>
            </w:r>
            <w:r w:rsidRPr="003A6B0E">
              <w:rPr>
                <w:rFonts w:asciiTheme="minorHAnsi" w:hAnsiTheme="minorHAnsi" w:cstheme="minorHAnsi"/>
                <w:sz w:val="22"/>
              </w:rPr>
              <w:t xml:space="preserve">xperience is </w:t>
            </w:r>
            <w:r w:rsidR="00735622">
              <w:rPr>
                <w:rFonts w:asciiTheme="minorHAnsi" w:hAnsiTheme="minorHAnsi" w:cstheme="minorHAnsi"/>
                <w:sz w:val="22"/>
              </w:rPr>
              <w:t>o</w:t>
            </w:r>
            <w:r w:rsidRPr="003A6B0E">
              <w:rPr>
                <w:rFonts w:asciiTheme="minorHAnsi" w:hAnsiTheme="minorHAnsi" w:cstheme="minorHAnsi"/>
                <w:sz w:val="22"/>
              </w:rPr>
              <w:t xml:space="preserve">ur </w:t>
            </w:r>
            <w:r w:rsidR="00735622">
              <w:rPr>
                <w:rFonts w:asciiTheme="minorHAnsi" w:hAnsiTheme="minorHAnsi" w:cstheme="minorHAnsi"/>
                <w:sz w:val="22"/>
              </w:rPr>
              <w:t>e</w:t>
            </w:r>
            <w:r w:rsidRPr="003A6B0E">
              <w:rPr>
                <w:rFonts w:asciiTheme="minorHAnsi" w:hAnsiTheme="minorHAnsi" w:cstheme="minorHAnsi"/>
                <w:sz w:val="22"/>
              </w:rPr>
              <w:t xml:space="preserve">xperience </w:t>
            </w:r>
            <w:r w:rsidR="00735622">
              <w:rPr>
                <w:rFonts w:asciiTheme="minorHAnsi" w:hAnsiTheme="minorHAnsi" w:cstheme="minorHAnsi"/>
                <w:sz w:val="22"/>
              </w:rPr>
              <w:t>t</w:t>
            </w:r>
            <w:r w:rsidRPr="003A6B0E">
              <w:rPr>
                <w:rFonts w:asciiTheme="minorHAnsi" w:hAnsiTheme="minorHAnsi" w:cstheme="minorHAnsi"/>
                <w:sz w:val="22"/>
              </w:rPr>
              <w:t>oo</w:t>
            </w:r>
            <w:r w:rsidR="008A790E">
              <w:rPr>
                <w:rFonts w:asciiTheme="minorHAnsi" w:hAnsiTheme="minorHAnsi" w:cstheme="minorHAnsi"/>
                <w:sz w:val="22"/>
              </w:rPr>
              <w:br/>
            </w:r>
          </w:p>
          <w:p w14:paraId="23D18C27" w14:textId="72729879" w:rsidR="00735622" w:rsidRDefault="00735622" w:rsidP="008A790E">
            <w:pPr>
              <w:pStyle w:val="NormalWeb"/>
              <w:numPr>
                <w:ilvl w:val="0"/>
                <w:numId w:val="7"/>
              </w:numPr>
              <w:rPr>
                <w:rFonts w:asciiTheme="minorHAnsi" w:hAnsiTheme="minorHAnsi" w:cstheme="minorHAnsi"/>
                <w:sz w:val="22"/>
              </w:rPr>
            </w:pPr>
            <w:r>
              <w:rPr>
                <w:rFonts w:asciiTheme="minorHAnsi" w:hAnsiTheme="minorHAnsi" w:cstheme="minorHAnsi"/>
                <w:sz w:val="22"/>
              </w:rPr>
              <w:t>This is what a stories of patient experiences look like.</w:t>
            </w:r>
            <w:r w:rsidR="008A790E">
              <w:rPr>
                <w:rFonts w:asciiTheme="minorHAnsi" w:hAnsiTheme="minorHAnsi" w:cstheme="minorHAnsi"/>
                <w:sz w:val="22"/>
              </w:rPr>
              <w:br/>
            </w:r>
          </w:p>
          <w:p w14:paraId="38FA6852" w14:textId="31504CAC" w:rsidR="00735622" w:rsidRDefault="00735622" w:rsidP="008A790E">
            <w:pPr>
              <w:pStyle w:val="NormalWeb"/>
              <w:numPr>
                <w:ilvl w:val="0"/>
                <w:numId w:val="7"/>
              </w:numPr>
              <w:rPr>
                <w:rFonts w:asciiTheme="minorHAnsi" w:hAnsiTheme="minorHAnsi" w:cstheme="minorHAnsi"/>
                <w:sz w:val="22"/>
              </w:rPr>
            </w:pPr>
            <w:r>
              <w:rPr>
                <w:rFonts w:asciiTheme="minorHAnsi" w:hAnsiTheme="minorHAnsi" w:cstheme="minorHAnsi"/>
                <w:sz w:val="22"/>
              </w:rPr>
              <w:t>We listen to and value patients’ stories shared on the platform</w:t>
            </w:r>
            <w:r w:rsidR="008A790E">
              <w:rPr>
                <w:rFonts w:asciiTheme="minorHAnsi" w:hAnsiTheme="minorHAnsi" w:cstheme="minorHAnsi"/>
                <w:sz w:val="22"/>
              </w:rPr>
              <w:br/>
            </w:r>
          </w:p>
          <w:p w14:paraId="22ED15C8" w14:textId="709A3FEB" w:rsidR="008A790E" w:rsidRPr="008A790E" w:rsidRDefault="00735622" w:rsidP="008A790E">
            <w:pPr>
              <w:pStyle w:val="NormalWeb"/>
              <w:numPr>
                <w:ilvl w:val="0"/>
                <w:numId w:val="7"/>
              </w:numPr>
              <w:rPr>
                <w:rFonts w:asciiTheme="minorHAnsi" w:hAnsiTheme="minorHAnsi" w:cstheme="minorHAnsi"/>
                <w:sz w:val="22"/>
              </w:rPr>
            </w:pPr>
            <w:r>
              <w:rPr>
                <w:rFonts w:asciiTheme="minorHAnsi" w:hAnsiTheme="minorHAnsi" w:cstheme="minorHAnsi"/>
                <w:sz w:val="22"/>
              </w:rPr>
              <w:t>It’s easy for you to share your stor</w:t>
            </w:r>
            <w:r w:rsidR="008006F1">
              <w:rPr>
                <w:rFonts w:asciiTheme="minorHAnsi" w:hAnsiTheme="minorHAnsi" w:cstheme="minorHAnsi"/>
                <w:sz w:val="22"/>
              </w:rPr>
              <w:t>y, just like others have</w:t>
            </w:r>
            <w:r>
              <w:rPr>
                <w:rFonts w:asciiTheme="minorHAnsi" w:hAnsiTheme="minorHAnsi" w:cstheme="minorHAnsi"/>
                <w:sz w:val="22"/>
              </w:rPr>
              <w:t xml:space="preserve">. </w:t>
            </w:r>
            <w:r w:rsidR="008A790E">
              <w:rPr>
                <w:rFonts w:asciiTheme="minorHAnsi" w:hAnsiTheme="minorHAnsi" w:cstheme="minorHAnsi"/>
                <w:sz w:val="22"/>
              </w:rPr>
              <w:br/>
            </w:r>
          </w:p>
          <w:p w14:paraId="409642B3" w14:textId="4509C591" w:rsidR="003A6B0E" w:rsidRPr="003A6B0E" w:rsidRDefault="00735622" w:rsidP="008A790E">
            <w:pPr>
              <w:pStyle w:val="NormalWeb"/>
              <w:numPr>
                <w:ilvl w:val="0"/>
                <w:numId w:val="7"/>
              </w:numPr>
              <w:rPr>
                <w:rFonts w:asciiTheme="minorHAnsi" w:hAnsiTheme="minorHAnsi" w:cstheme="minorHAnsi"/>
                <w:sz w:val="22"/>
              </w:rPr>
            </w:pPr>
            <w:r w:rsidRPr="00215770">
              <w:rPr>
                <w:rFonts w:asciiTheme="minorHAnsi" w:hAnsiTheme="minorHAnsi" w:cstheme="minorHAnsi"/>
                <w:sz w:val="22"/>
              </w:rPr>
              <w:t>Your story starts and ends with the care from our staff. We would love to know how they feature in your story and how they made you feel.</w:t>
            </w:r>
          </w:p>
        </w:tc>
        <w:tc>
          <w:tcPr>
            <w:tcW w:w="2410" w:type="dxa"/>
          </w:tcPr>
          <w:p w14:paraId="5F899927" w14:textId="77777777" w:rsidR="003A6B0E" w:rsidRDefault="003A6B0E" w:rsidP="003A6B0E"/>
        </w:tc>
      </w:tr>
      <w:tr w:rsidR="003A6B0E" w14:paraId="694B3A97" w14:textId="77777777" w:rsidTr="00B96E5A">
        <w:trPr>
          <w:trHeight w:val="699"/>
        </w:trPr>
        <w:tc>
          <w:tcPr>
            <w:tcW w:w="1696" w:type="dxa"/>
          </w:tcPr>
          <w:p w14:paraId="7A66C52F" w14:textId="77777777" w:rsidR="003A6B0E" w:rsidRDefault="003A6B0E" w:rsidP="003A6B0E">
            <w:r>
              <w:t>Consumers</w:t>
            </w:r>
          </w:p>
        </w:tc>
        <w:tc>
          <w:tcPr>
            <w:tcW w:w="4678" w:type="dxa"/>
          </w:tcPr>
          <w:p w14:paraId="53A798D4" w14:textId="77777777" w:rsidR="003A6B0E" w:rsidRDefault="003A6B0E" w:rsidP="003A6B0E">
            <w:r>
              <w:rPr>
                <w:b/>
              </w:rPr>
              <w:t xml:space="preserve">Posters and Invitation links: </w:t>
            </w:r>
            <w:r>
              <w:t>Display in service at ‘Care Opinion corners’ with other feedback options i.e. kiosk mode on an iPad and leaflets.</w:t>
            </w:r>
          </w:p>
          <w:p w14:paraId="5F9EE77D" w14:textId="77777777" w:rsidR="003A6B0E" w:rsidRDefault="003A6B0E" w:rsidP="003A6B0E"/>
          <w:p w14:paraId="640020DF" w14:textId="1A1B8349" w:rsidR="00274E6F" w:rsidRDefault="003A6B0E" w:rsidP="00595A4B">
            <w:r>
              <w:lastRenderedPageBreak/>
              <w:t>Develop and tailor a series of invitation links inviting consumers to share their stories with specific departments</w:t>
            </w:r>
            <w:r w:rsidR="00595A4B">
              <w:t xml:space="preserve">. </w:t>
            </w:r>
          </w:p>
        </w:tc>
        <w:tc>
          <w:tcPr>
            <w:tcW w:w="5528" w:type="dxa"/>
          </w:tcPr>
          <w:p w14:paraId="05811DE2" w14:textId="5DB917CC" w:rsidR="003940E9" w:rsidRPr="008A790E" w:rsidRDefault="00B7358E" w:rsidP="008A790E">
            <w:pPr>
              <w:pStyle w:val="ListParagraph"/>
              <w:numPr>
                <w:ilvl w:val="0"/>
                <w:numId w:val="7"/>
              </w:numPr>
              <w:rPr>
                <w:rFonts w:asciiTheme="minorHAnsi" w:hAnsiTheme="minorHAnsi" w:cstheme="minorHAnsi"/>
              </w:rPr>
            </w:pPr>
            <w:r w:rsidRPr="008A790E">
              <w:rPr>
                <w:rFonts w:asciiTheme="minorHAnsi" w:hAnsiTheme="minorHAnsi" w:cstheme="minorHAnsi"/>
              </w:rPr>
              <w:lastRenderedPageBreak/>
              <w:t>It’s easy for you to share your story, just like others have.</w:t>
            </w:r>
          </w:p>
          <w:p w14:paraId="20D2C693" w14:textId="77777777" w:rsidR="00B7358E" w:rsidRDefault="00B7358E" w:rsidP="00DD1219">
            <w:pPr>
              <w:rPr>
                <w:rFonts w:asciiTheme="minorHAnsi" w:hAnsiTheme="minorHAnsi" w:cstheme="minorHAnsi"/>
              </w:rPr>
            </w:pPr>
          </w:p>
          <w:p w14:paraId="4DFBF8A8" w14:textId="45641CD3" w:rsidR="00B7358E" w:rsidRDefault="00B7358E" w:rsidP="008A790E">
            <w:pPr>
              <w:pStyle w:val="ListParagraph"/>
              <w:numPr>
                <w:ilvl w:val="0"/>
                <w:numId w:val="7"/>
              </w:numPr>
            </w:pPr>
            <w:r w:rsidRPr="008A790E">
              <w:rPr>
                <w:rFonts w:asciiTheme="minorHAnsi" w:hAnsiTheme="minorHAnsi" w:cstheme="minorHAnsi"/>
              </w:rPr>
              <w:lastRenderedPageBreak/>
              <w:t>Your story starts and ends with the care from our staff. We would love to know how they feature in your story and how they made you feel.</w:t>
            </w:r>
          </w:p>
        </w:tc>
        <w:tc>
          <w:tcPr>
            <w:tcW w:w="2410" w:type="dxa"/>
          </w:tcPr>
          <w:p w14:paraId="567F3619" w14:textId="77777777" w:rsidR="003A6B0E" w:rsidRDefault="003A6B0E" w:rsidP="003A6B0E"/>
        </w:tc>
      </w:tr>
      <w:tr w:rsidR="003940E9" w14:paraId="3282068F" w14:textId="77777777" w:rsidTr="00B96E5A">
        <w:trPr>
          <w:trHeight w:val="699"/>
        </w:trPr>
        <w:tc>
          <w:tcPr>
            <w:tcW w:w="1696" w:type="dxa"/>
          </w:tcPr>
          <w:p w14:paraId="564916AA" w14:textId="72FF2A22" w:rsidR="003940E9" w:rsidRDefault="003940E9" w:rsidP="003A6B0E">
            <w:r>
              <w:t>Consumers who have submitted a complaint via the Patient Experience Team</w:t>
            </w:r>
          </w:p>
        </w:tc>
        <w:tc>
          <w:tcPr>
            <w:tcW w:w="4678" w:type="dxa"/>
          </w:tcPr>
          <w:p w14:paraId="4CF75B90" w14:textId="068F9236" w:rsidR="003940E9" w:rsidRDefault="003940E9" w:rsidP="003A6B0E">
            <w:pPr>
              <w:rPr>
                <w:b/>
              </w:rPr>
            </w:pPr>
            <w:r>
              <w:rPr>
                <w:b/>
              </w:rPr>
              <w:t xml:space="preserve">Emails and/or texts to patients who have submitted complaints that have been resolved in the past 6 months </w:t>
            </w:r>
          </w:p>
        </w:tc>
        <w:tc>
          <w:tcPr>
            <w:tcW w:w="5528" w:type="dxa"/>
          </w:tcPr>
          <w:p w14:paraId="7208F0EA" w14:textId="6ABFFB18" w:rsidR="003940E9" w:rsidRDefault="003940E9" w:rsidP="008A790E">
            <w:pPr>
              <w:pStyle w:val="ListParagraph"/>
              <w:numPr>
                <w:ilvl w:val="0"/>
                <w:numId w:val="7"/>
              </w:numPr>
            </w:pPr>
            <w:r>
              <w:t xml:space="preserve">The complaints process is part of the patient experience and we value feedback about the way your complaint was handled and resolved. </w:t>
            </w:r>
          </w:p>
          <w:p w14:paraId="48807B0E" w14:textId="7B0E6F59" w:rsidR="003940E9" w:rsidDel="003940E9" w:rsidRDefault="003940E9" w:rsidP="00DD1219"/>
        </w:tc>
        <w:tc>
          <w:tcPr>
            <w:tcW w:w="2410" w:type="dxa"/>
          </w:tcPr>
          <w:p w14:paraId="03FD9677" w14:textId="77777777" w:rsidR="003940E9" w:rsidRDefault="003940E9" w:rsidP="003A6B0E"/>
        </w:tc>
      </w:tr>
      <w:tr w:rsidR="003A6B0E" w14:paraId="304DEBE8" w14:textId="77777777" w:rsidTr="00B96E5A">
        <w:trPr>
          <w:trHeight w:val="699"/>
        </w:trPr>
        <w:tc>
          <w:tcPr>
            <w:tcW w:w="1696" w:type="dxa"/>
          </w:tcPr>
          <w:p w14:paraId="0613A713" w14:textId="77777777" w:rsidR="003A6B0E" w:rsidRDefault="003A6B0E" w:rsidP="003A6B0E">
            <w:r>
              <w:t>Staff and consumers</w:t>
            </w:r>
          </w:p>
        </w:tc>
        <w:tc>
          <w:tcPr>
            <w:tcW w:w="4678" w:type="dxa"/>
          </w:tcPr>
          <w:p w14:paraId="3AFD2CD0" w14:textId="77777777" w:rsidR="003A6B0E" w:rsidRDefault="003A6B0E" w:rsidP="003A6B0E">
            <w:r>
              <w:rPr>
                <w:b/>
              </w:rPr>
              <w:t xml:space="preserve">Selfie frames: </w:t>
            </w:r>
            <w:r>
              <w:t>Can be included at Care Opinion corners/Tell your story station.</w:t>
            </w:r>
            <w:r w:rsidR="00335F1A">
              <w:t xml:space="preserve"> For order directly through Care Opinion. </w:t>
            </w:r>
          </w:p>
        </w:tc>
        <w:tc>
          <w:tcPr>
            <w:tcW w:w="5528" w:type="dxa"/>
          </w:tcPr>
          <w:p w14:paraId="1DAD0826" w14:textId="77777777" w:rsidR="003A6B0E" w:rsidRDefault="003A6B0E" w:rsidP="003A6B0E"/>
        </w:tc>
        <w:tc>
          <w:tcPr>
            <w:tcW w:w="2410" w:type="dxa"/>
          </w:tcPr>
          <w:p w14:paraId="121E5274" w14:textId="77777777" w:rsidR="003A6B0E" w:rsidRDefault="003A6B0E" w:rsidP="003A6B0E"/>
        </w:tc>
      </w:tr>
    </w:tbl>
    <w:p w14:paraId="5D808A07" w14:textId="0E90C1C8" w:rsidR="00DD1923" w:rsidRDefault="00DD1923"/>
    <w:p w14:paraId="6266BCD8" w14:textId="1A67843C" w:rsidR="008A790E" w:rsidRDefault="008A790E"/>
    <w:p w14:paraId="1048BC81" w14:textId="173C0AC9" w:rsidR="00A07E6F" w:rsidRDefault="00A07E6F">
      <w:pPr>
        <w:spacing w:after="160" w:line="259" w:lineRule="auto"/>
      </w:pPr>
      <w:r>
        <w:br w:type="page"/>
      </w:r>
    </w:p>
    <w:p w14:paraId="75767B9C" w14:textId="52AFA218" w:rsidR="008A790E" w:rsidRPr="00A07E6F" w:rsidRDefault="00A07E6F" w:rsidP="00A07E6F">
      <w:pPr>
        <w:pStyle w:val="Heading1"/>
        <w:rPr>
          <w:b/>
          <w:color w:val="5B1E45"/>
        </w:rPr>
      </w:pPr>
      <w:r>
        <w:rPr>
          <w:b/>
          <w:color w:val="5B1E45"/>
        </w:rPr>
        <w:lastRenderedPageBreak/>
        <w:t>Digital</w:t>
      </w:r>
      <w:r w:rsidRPr="00A07E6F">
        <w:rPr>
          <w:b/>
          <w:color w:val="5B1E45"/>
        </w:rPr>
        <w:t xml:space="preserve"> tactics</w:t>
      </w:r>
      <w:r>
        <w:rPr>
          <w:b/>
          <w:color w:val="5B1E45"/>
        </w:rPr>
        <w:br/>
      </w:r>
    </w:p>
    <w:tbl>
      <w:tblPr>
        <w:tblStyle w:val="TableGrid"/>
        <w:tblW w:w="14312" w:type="dxa"/>
        <w:tblLook w:val="04A0" w:firstRow="1" w:lastRow="0" w:firstColumn="1" w:lastColumn="0" w:noHBand="0" w:noVBand="1"/>
      </w:tblPr>
      <w:tblGrid>
        <w:gridCol w:w="1696"/>
        <w:gridCol w:w="4678"/>
        <w:gridCol w:w="5528"/>
        <w:gridCol w:w="2410"/>
      </w:tblGrid>
      <w:tr w:rsidR="00DD1923" w14:paraId="265E967A" w14:textId="77777777" w:rsidTr="00DD1923">
        <w:trPr>
          <w:trHeight w:val="451"/>
        </w:trPr>
        <w:tc>
          <w:tcPr>
            <w:tcW w:w="1696" w:type="dxa"/>
            <w:shd w:val="clear" w:color="auto" w:fill="5B1E45"/>
          </w:tcPr>
          <w:p w14:paraId="111F74B5" w14:textId="4F77B8DB" w:rsidR="00DD1923" w:rsidRPr="00FC65D5" w:rsidRDefault="00DD1923" w:rsidP="00DD1923">
            <w:pPr>
              <w:rPr>
                <w:b/>
              </w:rPr>
            </w:pPr>
            <w:r>
              <w:rPr>
                <w:b/>
              </w:rPr>
              <w:t>Target audience</w:t>
            </w:r>
          </w:p>
        </w:tc>
        <w:tc>
          <w:tcPr>
            <w:tcW w:w="4678" w:type="dxa"/>
            <w:shd w:val="clear" w:color="auto" w:fill="5B1E45"/>
          </w:tcPr>
          <w:p w14:paraId="7ECD0384" w14:textId="3EFB97DA" w:rsidR="00DD1923" w:rsidRPr="00FC65D5" w:rsidRDefault="00DD1923" w:rsidP="00DD1923">
            <w:pPr>
              <w:rPr>
                <w:b/>
              </w:rPr>
            </w:pPr>
            <w:r>
              <w:rPr>
                <w:b/>
              </w:rPr>
              <w:t>Communication method &amp; application</w:t>
            </w:r>
          </w:p>
        </w:tc>
        <w:tc>
          <w:tcPr>
            <w:tcW w:w="5528" w:type="dxa"/>
            <w:shd w:val="clear" w:color="auto" w:fill="5B1E45"/>
          </w:tcPr>
          <w:p w14:paraId="1A0CCEE6" w14:textId="54FD6E6B" w:rsidR="00DD1923" w:rsidRPr="00FC65D5" w:rsidRDefault="00DD1923" w:rsidP="00DD1923">
            <w:pPr>
              <w:rPr>
                <w:b/>
              </w:rPr>
            </w:pPr>
            <w:r>
              <w:rPr>
                <w:b/>
              </w:rPr>
              <w:t>Key message</w:t>
            </w:r>
          </w:p>
        </w:tc>
        <w:tc>
          <w:tcPr>
            <w:tcW w:w="2410" w:type="dxa"/>
            <w:shd w:val="clear" w:color="auto" w:fill="5B1E45"/>
          </w:tcPr>
          <w:p w14:paraId="49F71146" w14:textId="1981F21D" w:rsidR="00DD1923" w:rsidRPr="00FC65D5" w:rsidRDefault="00DD1923" w:rsidP="00DD1923">
            <w:pPr>
              <w:rPr>
                <w:b/>
              </w:rPr>
            </w:pPr>
            <w:r>
              <w:rPr>
                <w:b/>
              </w:rPr>
              <w:t>Owner</w:t>
            </w:r>
          </w:p>
        </w:tc>
      </w:tr>
      <w:tr w:rsidR="00DD1923" w14:paraId="54A8C6F4" w14:textId="77777777" w:rsidTr="00B7358E">
        <w:trPr>
          <w:trHeight w:val="1628"/>
        </w:trPr>
        <w:tc>
          <w:tcPr>
            <w:tcW w:w="1696" w:type="dxa"/>
          </w:tcPr>
          <w:p w14:paraId="72836AF0" w14:textId="30912A45" w:rsidR="00DD1923" w:rsidRDefault="00DD1923" w:rsidP="00DD1923">
            <w:r>
              <w:t>Staff</w:t>
            </w:r>
          </w:p>
        </w:tc>
        <w:tc>
          <w:tcPr>
            <w:tcW w:w="4678" w:type="dxa"/>
          </w:tcPr>
          <w:p w14:paraId="36AA6935" w14:textId="0B35B78C" w:rsidR="00DD1923" w:rsidRDefault="00DD1923" w:rsidP="00DD1923">
            <w:r>
              <w:rPr>
                <w:b/>
              </w:rPr>
              <w:t xml:space="preserve">Widget: </w:t>
            </w:r>
            <w:r>
              <w:t>Each hospital embeds a stories widget filtered for the hospital and a criticality rating of 0 (or stories tagged with ‘CO Hero’) from 22 March to 31 May 2022 to showcase the excellent contribution staff make to the care experience. The widget gets embedded on the following pages:</w:t>
            </w:r>
          </w:p>
          <w:p w14:paraId="4292DF02" w14:textId="77777777" w:rsidR="00DD1923" w:rsidRDefault="00DD1923" w:rsidP="00DD1923"/>
          <w:p w14:paraId="026F3DD8" w14:textId="77777777" w:rsidR="00DD1923" w:rsidRDefault="00DD1923" w:rsidP="00DD1923">
            <w:pPr>
              <w:pStyle w:val="ListParagraph"/>
              <w:numPr>
                <w:ilvl w:val="0"/>
                <w:numId w:val="1"/>
              </w:numPr>
            </w:pPr>
            <w:r>
              <w:t>Careers</w:t>
            </w:r>
          </w:p>
          <w:p w14:paraId="00A42A2A" w14:textId="4F304D73" w:rsidR="00DD1923" w:rsidRDefault="00DD1923" w:rsidP="00DD1923">
            <w:pPr>
              <w:pStyle w:val="ListParagraph"/>
              <w:numPr>
                <w:ilvl w:val="0"/>
                <w:numId w:val="1"/>
              </w:numPr>
            </w:pPr>
            <w:r>
              <w:t xml:space="preserve">Intranet </w:t>
            </w:r>
          </w:p>
          <w:p w14:paraId="34F2448F" w14:textId="77777777" w:rsidR="00DD1923" w:rsidRDefault="00DD1923" w:rsidP="00DD1923">
            <w:r>
              <w:t xml:space="preserve">Instructions on the Care Opinion webpage: </w:t>
            </w:r>
            <w:hyperlink r:id="rId9" w:history="1">
              <w:r w:rsidRPr="004D5519">
                <w:rPr>
                  <w:rStyle w:val="Hyperlink"/>
                </w:rPr>
                <w:t>https://www.careopinion.org.au/info/squidget</w:t>
              </w:r>
            </w:hyperlink>
          </w:p>
        </w:tc>
        <w:tc>
          <w:tcPr>
            <w:tcW w:w="5528" w:type="dxa"/>
          </w:tcPr>
          <w:p w14:paraId="33CAA285" w14:textId="51D4AD41" w:rsidR="00DD1923" w:rsidRDefault="00DD1923" w:rsidP="008A790E">
            <w:pPr>
              <w:pStyle w:val="ListParagraph"/>
              <w:numPr>
                <w:ilvl w:val="0"/>
                <w:numId w:val="8"/>
              </w:numPr>
            </w:pPr>
            <w:r w:rsidRPr="008A790E">
              <w:rPr>
                <w:b/>
              </w:rPr>
              <w:t>Staff (intranet):</w:t>
            </w:r>
            <w:r>
              <w:t xml:space="preserve"> YOU are the patient experience. We couldn’t provide the service we do without the work of our valuable staff. See what our patients and consumers have had to say about the experience in our service.</w:t>
            </w:r>
          </w:p>
          <w:p w14:paraId="67077818" w14:textId="249716A0" w:rsidR="00DD1923" w:rsidRDefault="00DD1923" w:rsidP="00DD1923"/>
          <w:p w14:paraId="534BACCC" w14:textId="4C1B2B1E" w:rsidR="00DD1923" w:rsidRDefault="00DD1923" w:rsidP="008A790E">
            <w:pPr>
              <w:pStyle w:val="ListParagraph"/>
              <w:numPr>
                <w:ilvl w:val="0"/>
                <w:numId w:val="8"/>
              </w:numPr>
            </w:pPr>
            <w:r w:rsidRPr="008A790E">
              <w:rPr>
                <w:b/>
              </w:rPr>
              <w:t>Staff (careers)</w:t>
            </w:r>
            <w:r>
              <w:t xml:space="preserve">: We know our staff do a great job, here’s what our consumers have to say. </w:t>
            </w:r>
          </w:p>
          <w:p w14:paraId="06501D63" w14:textId="4A84028F" w:rsidR="00DD1923" w:rsidRDefault="00DD1923" w:rsidP="00DD1923"/>
          <w:p w14:paraId="4562F1A3" w14:textId="6E5F49EF" w:rsidR="00DD1923" w:rsidRDefault="00DD1923" w:rsidP="008A790E">
            <w:r>
              <w:t xml:space="preserve">OR </w:t>
            </w:r>
          </w:p>
          <w:p w14:paraId="58A45593" w14:textId="3373DD11" w:rsidR="00DD1923" w:rsidRDefault="00DD1923" w:rsidP="00DD1923"/>
          <w:p w14:paraId="7EF4A7E5" w14:textId="694097D4" w:rsidR="00DD1923" w:rsidRDefault="00DD1923" w:rsidP="008A790E">
            <w:pPr>
              <w:pStyle w:val="ListParagraph"/>
              <w:numPr>
                <w:ilvl w:val="0"/>
                <w:numId w:val="8"/>
              </w:numPr>
            </w:pPr>
            <w:r>
              <w:t>We appreciate our staff as much as our consumers do. Here’s what they have to say.</w:t>
            </w:r>
          </w:p>
          <w:p w14:paraId="1219FB3C" w14:textId="0B1806D4" w:rsidR="00DD1923" w:rsidRPr="00335F1A" w:rsidRDefault="00DD1923" w:rsidP="00DD1923"/>
        </w:tc>
        <w:tc>
          <w:tcPr>
            <w:tcW w:w="2410" w:type="dxa"/>
          </w:tcPr>
          <w:p w14:paraId="09C7E4FF" w14:textId="77777777" w:rsidR="00DD1923" w:rsidRDefault="00DD1923" w:rsidP="00DD1923"/>
        </w:tc>
      </w:tr>
      <w:tr w:rsidR="00DD1923" w14:paraId="26558E5C" w14:textId="77777777" w:rsidTr="00B7358E">
        <w:trPr>
          <w:trHeight w:val="1124"/>
        </w:trPr>
        <w:tc>
          <w:tcPr>
            <w:tcW w:w="1696" w:type="dxa"/>
          </w:tcPr>
          <w:p w14:paraId="17A189EB" w14:textId="2E34950A" w:rsidR="00DD1923" w:rsidRDefault="00DD1923" w:rsidP="00DD1923">
            <w:r>
              <w:t>Consumers</w:t>
            </w:r>
          </w:p>
        </w:tc>
        <w:tc>
          <w:tcPr>
            <w:tcW w:w="4678" w:type="dxa"/>
          </w:tcPr>
          <w:p w14:paraId="325037FF" w14:textId="05D3DB96" w:rsidR="00DD1923" w:rsidRDefault="00DD1923" w:rsidP="00DD1923">
            <w:r>
              <w:rPr>
                <w:b/>
              </w:rPr>
              <w:t xml:space="preserve">Widget: </w:t>
            </w:r>
            <w:r>
              <w:t>Each hospital embeds a stories widget filtered for the hospital and a criticality rating of 0 (or stories flagged with ‘changes planned or made’) from 22 March to 31 May 2022 to showcase the commitment the service has to listening to consumer stories. The widget gets embedded on the following pages:</w:t>
            </w:r>
          </w:p>
          <w:p w14:paraId="4A81131E" w14:textId="77777777" w:rsidR="00DD1923" w:rsidRDefault="00DD1923" w:rsidP="00DD1923"/>
          <w:p w14:paraId="54C74BCD" w14:textId="77777777" w:rsidR="00DD1923" w:rsidRDefault="00DD1923" w:rsidP="00DD1923">
            <w:pPr>
              <w:pStyle w:val="ListParagraph"/>
              <w:numPr>
                <w:ilvl w:val="0"/>
                <w:numId w:val="1"/>
              </w:numPr>
            </w:pPr>
            <w:r>
              <w:t>Latest news/home page</w:t>
            </w:r>
          </w:p>
          <w:p w14:paraId="7CB3D282" w14:textId="77777777" w:rsidR="00DD1923" w:rsidRDefault="00DD1923" w:rsidP="00DD1923">
            <w:pPr>
              <w:pStyle w:val="ListParagraph"/>
              <w:numPr>
                <w:ilvl w:val="0"/>
                <w:numId w:val="1"/>
              </w:numPr>
            </w:pPr>
            <w:r>
              <w:t>Compliments and Complaints/feedback</w:t>
            </w:r>
          </w:p>
          <w:p w14:paraId="2B34A848" w14:textId="69F87F6F" w:rsidR="00DD1923" w:rsidRDefault="00DD1923" w:rsidP="00DD1923">
            <w:pPr>
              <w:rPr>
                <w:b/>
              </w:rPr>
            </w:pPr>
            <w:r>
              <w:t xml:space="preserve">Instructions on the Care Opinion webpage: </w:t>
            </w:r>
            <w:hyperlink r:id="rId10" w:history="1">
              <w:r w:rsidRPr="00C33AEA">
                <w:rPr>
                  <w:rStyle w:val="Hyperlink"/>
                </w:rPr>
                <w:t>https://www.careopinion.org.au/info/squidget</w:t>
              </w:r>
            </w:hyperlink>
          </w:p>
        </w:tc>
        <w:tc>
          <w:tcPr>
            <w:tcW w:w="5528" w:type="dxa"/>
          </w:tcPr>
          <w:p w14:paraId="6B3F3277" w14:textId="4C69D8A4" w:rsidR="00DD1923" w:rsidRDefault="00DD1923" w:rsidP="008A790E">
            <w:pPr>
              <w:pStyle w:val="ListParagraph"/>
              <w:numPr>
                <w:ilvl w:val="0"/>
                <w:numId w:val="8"/>
              </w:numPr>
            </w:pPr>
            <w:r w:rsidRPr="008A790E">
              <w:rPr>
                <w:b/>
              </w:rPr>
              <w:t xml:space="preserve">Consumers: </w:t>
            </w:r>
            <w:r>
              <w:t>Your story starts and ends with the care from our staff. See what others have said about our service and share your story with our team through Care Opinion.</w:t>
            </w:r>
          </w:p>
          <w:p w14:paraId="1E289691" w14:textId="77777777" w:rsidR="00DD1923" w:rsidRDefault="00DD1923" w:rsidP="00DD1923">
            <w:pPr>
              <w:rPr>
                <w:b/>
              </w:rPr>
            </w:pPr>
          </w:p>
        </w:tc>
        <w:tc>
          <w:tcPr>
            <w:tcW w:w="2410" w:type="dxa"/>
          </w:tcPr>
          <w:p w14:paraId="16250C4C" w14:textId="77777777" w:rsidR="00DD1923" w:rsidRDefault="00DD1923" w:rsidP="00DD1923"/>
        </w:tc>
      </w:tr>
      <w:tr w:rsidR="00DD1923" w14:paraId="7031D274" w14:textId="77777777" w:rsidTr="00B96E5A">
        <w:tc>
          <w:tcPr>
            <w:tcW w:w="1696" w:type="dxa"/>
          </w:tcPr>
          <w:p w14:paraId="69E560F2" w14:textId="77777777" w:rsidR="00DD1923" w:rsidRDefault="00DD1923" w:rsidP="00DD1923">
            <w:r>
              <w:t>Staff and consumers</w:t>
            </w:r>
          </w:p>
        </w:tc>
        <w:tc>
          <w:tcPr>
            <w:tcW w:w="4678" w:type="dxa"/>
          </w:tcPr>
          <w:p w14:paraId="1FC509BE" w14:textId="77777777" w:rsidR="00DD1923" w:rsidRDefault="00DD1923" w:rsidP="00DD1923">
            <w:r>
              <w:rPr>
                <w:b/>
              </w:rPr>
              <w:t xml:space="preserve">Social media tiles: </w:t>
            </w:r>
            <w:r>
              <w:t xml:space="preserve">Post on social media to encourage stories. Include some with story </w:t>
            </w:r>
            <w:r>
              <w:lastRenderedPageBreak/>
              <w:t>quotes and give direct staff shout-outs. Use invitation links in the caption.</w:t>
            </w:r>
          </w:p>
        </w:tc>
        <w:tc>
          <w:tcPr>
            <w:tcW w:w="5528" w:type="dxa"/>
          </w:tcPr>
          <w:p w14:paraId="4A8B30FD" w14:textId="03B96CB4" w:rsidR="008A790E" w:rsidRPr="008A790E" w:rsidRDefault="00DD1923" w:rsidP="008A790E">
            <w:pPr>
              <w:pStyle w:val="NormalWeb"/>
              <w:numPr>
                <w:ilvl w:val="0"/>
                <w:numId w:val="8"/>
              </w:numPr>
              <w:rPr>
                <w:rFonts w:asciiTheme="minorHAnsi" w:hAnsiTheme="minorHAnsi" w:cstheme="minorHAnsi"/>
                <w:sz w:val="22"/>
              </w:rPr>
            </w:pPr>
            <w:r w:rsidRPr="003A6B0E">
              <w:rPr>
                <w:rFonts w:asciiTheme="minorHAnsi" w:hAnsiTheme="minorHAnsi" w:cstheme="minorHAnsi"/>
                <w:sz w:val="22"/>
              </w:rPr>
              <w:lastRenderedPageBreak/>
              <w:t xml:space="preserve">Your </w:t>
            </w:r>
            <w:r>
              <w:rPr>
                <w:rFonts w:asciiTheme="minorHAnsi" w:hAnsiTheme="minorHAnsi" w:cstheme="minorHAnsi"/>
                <w:sz w:val="22"/>
              </w:rPr>
              <w:t>e</w:t>
            </w:r>
            <w:r w:rsidRPr="003A6B0E">
              <w:rPr>
                <w:rFonts w:asciiTheme="minorHAnsi" w:hAnsiTheme="minorHAnsi" w:cstheme="minorHAnsi"/>
                <w:sz w:val="22"/>
              </w:rPr>
              <w:t xml:space="preserve">xperience is </w:t>
            </w:r>
            <w:r>
              <w:rPr>
                <w:rFonts w:asciiTheme="minorHAnsi" w:hAnsiTheme="minorHAnsi" w:cstheme="minorHAnsi"/>
                <w:sz w:val="22"/>
              </w:rPr>
              <w:t>o</w:t>
            </w:r>
            <w:r w:rsidRPr="003A6B0E">
              <w:rPr>
                <w:rFonts w:asciiTheme="minorHAnsi" w:hAnsiTheme="minorHAnsi" w:cstheme="minorHAnsi"/>
                <w:sz w:val="22"/>
              </w:rPr>
              <w:t xml:space="preserve">ur </w:t>
            </w:r>
            <w:r>
              <w:rPr>
                <w:rFonts w:asciiTheme="minorHAnsi" w:hAnsiTheme="minorHAnsi" w:cstheme="minorHAnsi"/>
                <w:sz w:val="22"/>
              </w:rPr>
              <w:t>e</w:t>
            </w:r>
            <w:r w:rsidRPr="003A6B0E">
              <w:rPr>
                <w:rFonts w:asciiTheme="minorHAnsi" w:hAnsiTheme="minorHAnsi" w:cstheme="minorHAnsi"/>
                <w:sz w:val="22"/>
              </w:rPr>
              <w:t xml:space="preserve">xperience </w:t>
            </w:r>
            <w:r>
              <w:rPr>
                <w:rFonts w:asciiTheme="minorHAnsi" w:hAnsiTheme="minorHAnsi" w:cstheme="minorHAnsi"/>
                <w:sz w:val="22"/>
              </w:rPr>
              <w:t>t</w:t>
            </w:r>
            <w:r w:rsidRPr="003A6B0E">
              <w:rPr>
                <w:rFonts w:asciiTheme="minorHAnsi" w:hAnsiTheme="minorHAnsi" w:cstheme="minorHAnsi"/>
                <w:sz w:val="22"/>
              </w:rPr>
              <w:t>oo</w:t>
            </w:r>
            <w:r>
              <w:rPr>
                <w:rFonts w:asciiTheme="minorHAnsi" w:hAnsiTheme="minorHAnsi" w:cstheme="minorHAnsi"/>
                <w:sz w:val="22"/>
              </w:rPr>
              <w:t>.</w:t>
            </w:r>
            <w:r w:rsidR="008A790E">
              <w:rPr>
                <w:rFonts w:asciiTheme="minorHAnsi" w:hAnsiTheme="minorHAnsi" w:cstheme="minorHAnsi"/>
                <w:sz w:val="22"/>
              </w:rPr>
              <w:br/>
            </w:r>
          </w:p>
          <w:p w14:paraId="6279B8CE" w14:textId="7380B0ED" w:rsidR="00DD1923" w:rsidRPr="00FB261E" w:rsidRDefault="00DD1923" w:rsidP="008A790E">
            <w:pPr>
              <w:pStyle w:val="NormalWeb"/>
              <w:numPr>
                <w:ilvl w:val="0"/>
                <w:numId w:val="8"/>
              </w:numPr>
              <w:rPr>
                <w:rFonts w:asciiTheme="minorHAnsi" w:hAnsiTheme="minorHAnsi" w:cstheme="minorHAnsi"/>
                <w:sz w:val="22"/>
              </w:rPr>
            </w:pPr>
            <w:r w:rsidRPr="00215770">
              <w:rPr>
                <w:rFonts w:asciiTheme="minorHAnsi" w:hAnsiTheme="minorHAnsi" w:cstheme="minorHAnsi"/>
                <w:sz w:val="22"/>
              </w:rPr>
              <w:lastRenderedPageBreak/>
              <w:t>Your story starts and ends with the care from our staff. We would love to know how they feature in your story and how they made you feel.</w:t>
            </w:r>
          </w:p>
        </w:tc>
        <w:tc>
          <w:tcPr>
            <w:tcW w:w="2410" w:type="dxa"/>
          </w:tcPr>
          <w:p w14:paraId="72B3A0EE" w14:textId="77777777" w:rsidR="00DD1923" w:rsidRDefault="00DD1923" w:rsidP="00DD1923"/>
        </w:tc>
      </w:tr>
    </w:tbl>
    <w:p w14:paraId="3501E644" w14:textId="76DEE426" w:rsidR="00DD1923" w:rsidRDefault="00DD1923"/>
    <w:p w14:paraId="5FE38AF3" w14:textId="5D711185" w:rsidR="00A07E6F" w:rsidRDefault="00A07E6F">
      <w:pPr>
        <w:spacing w:after="160" w:line="259" w:lineRule="auto"/>
      </w:pPr>
      <w:r>
        <w:br w:type="page"/>
      </w:r>
      <w:bookmarkStart w:id="0" w:name="_GoBack"/>
      <w:bookmarkEnd w:id="0"/>
    </w:p>
    <w:p w14:paraId="55BA1347" w14:textId="25799A52" w:rsidR="008A790E" w:rsidRDefault="00A07E6F" w:rsidP="00A07E6F">
      <w:pPr>
        <w:pStyle w:val="Heading1"/>
      </w:pPr>
      <w:r w:rsidRPr="00A07E6F">
        <w:rPr>
          <w:b/>
          <w:color w:val="5B1E45"/>
        </w:rPr>
        <w:lastRenderedPageBreak/>
        <w:t>Combination of physical and digital tactics</w:t>
      </w:r>
      <w:r>
        <w:br/>
      </w:r>
    </w:p>
    <w:tbl>
      <w:tblPr>
        <w:tblStyle w:val="TableGrid"/>
        <w:tblW w:w="14312" w:type="dxa"/>
        <w:tblLook w:val="04A0" w:firstRow="1" w:lastRow="0" w:firstColumn="1" w:lastColumn="0" w:noHBand="0" w:noVBand="1"/>
      </w:tblPr>
      <w:tblGrid>
        <w:gridCol w:w="1696"/>
        <w:gridCol w:w="4678"/>
        <w:gridCol w:w="5528"/>
        <w:gridCol w:w="2410"/>
      </w:tblGrid>
      <w:tr w:rsidR="00DD1923" w:rsidRPr="00FC65D5" w14:paraId="7E1985AE" w14:textId="77777777" w:rsidTr="00632077">
        <w:trPr>
          <w:trHeight w:val="451"/>
        </w:trPr>
        <w:tc>
          <w:tcPr>
            <w:tcW w:w="1696" w:type="dxa"/>
            <w:shd w:val="clear" w:color="auto" w:fill="5B1E45"/>
          </w:tcPr>
          <w:p w14:paraId="18EE0289" w14:textId="77777777" w:rsidR="00DD1923" w:rsidRPr="00FC65D5" w:rsidRDefault="00DD1923" w:rsidP="00632077">
            <w:pPr>
              <w:rPr>
                <w:b/>
              </w:rPr>
            </w:pPr>
            <w:r>
              <w:rPr>
                <w:b/>
              </w:rPr>
              <w:t>Target audience</w:t>
            </w:r>
          </w:p>
        </w:tc>
        <w:tc>
          <w:tcPr>
            <w:tcW w:w="4678" w:type="dxa"/>
            <w:shd w:val="clear" w:color="auto" w:fill="5B1E45"/>
          </w:tcPr>
          <w:p w14:paraId="7DE3F83D" w14:textId="77777777" w:rsidR="00DD1923" w:rsidRPr="00FC65D5" w:rsidRDefault="00DD1923" w:rsidP="00632077">
            <w:pPr>
              <w:rPr>
                <w:b/>
              </w:rPr>
            </w:pPr>
            <w:r>
              <w:rPr>
                <w:b/>
              </w:rPr>
              <w:t>Communication method &amp; application</w:t>
            </w:r>
          </w:p>
        </w:tc>
        <w:tc>
          <w:tcPr>
            <w:tcW w:w="5528" w:type="dxa"/>
            <w:shd w:val="clear" w:color="auto" w:fill="5B1E45"/>
          </w:tcPr>
          <w:p w14:paraId="2DB73E63" w14:textId="77777777" w:rsidR="00DD1923" w:rsidRPr="00FC65D5" w:rsidRDefault="00DD1923" w:rsidP="00632077">
            <w:pPr>
              <w:rPr>
                <w:b/>
              </w:rPr>
            </w:pPr>
            <w:r>
              <w:rPr>
                <w:b/>
              </w:rPr>
              <w:t>Key message</w:t>
            </w:r>
          </w:p>
        </w:tc>
        <w:tc>
          <w:tcPr>
            <w:tcW w:w="2410" w:type="dxa"/>
            <w:shd w:val="clear" w:color="auto" w:fill="5B1E45"/>
          </w:tcPr>
          <w:p w14:paraId="69E12A1D" w14:textId="77777777" w:rsidR="00DD1923" w:rsidRPr="00FC65D5" w:rsidRDefault="00DD1923" w:rsidP="00632077">
            <w:pPr>
              <w:rPr>
                <w:b/>
              </w:rPr>
            </w:pPr>
            <w:r>
              <w:rPr>
                <w:b/>
              </w:rPr>
              <w:t>Owner</w:t>
            </w:r>
          </w:p>
        </w:tc>
      </w:tr>
      <w:tr w:rsidR="00DD1923" w14:paraId="5387804B" w14:textId="77777777" w:rsidTr="00B96E5A">
        <w:trPr>
          <w:trHeight w:val="1975"/>
        </w:trPr>
        <w:tc>
          <w:tcPr>
            <w:tcW w:w="1696" w:type="dxa"/>
          </w:tcPr>
          <w:p w14:paraId="34E2DFC5" w14:textId="77777777" w:rsidR="00DD1923" w:rsidRDefault="00DD1923" w:rsidP="00DD1923">
            <w:r>
              <w:t>Responding staff</w:t>
            </w:r>
          </w:p>
        </w:tc>
        <w:tc>
          <w:tcPr>
            <w:tcW w:w="4678" w:type="dxa"/>
          </w:tcPr>
          <w:p w14:paraId="7EAF61F4" w14:textId="330278DF" w:rsidR="00DD1923" w:rsidRDefault="00DD1923" w:rsidP="00DD1923">
            <w:r>
              <w:rPr>
                <w:rStyle w:val="ui-provider"/>
              </w:rPr>
              <w:t>When responding to criticality 0 stories where staff are commended by name, let storytellers what impact the story had on those staff. This can also apply when the feedback is for unnamed staff within a department.</w:t>
            </w:r>
            <w:r>
              <w:rPr>
                <w:rStyle w:val="ui-provider"/>
              </w:rPr>
              <w:t xml:space="preserve"> </w:t>
            </w:r>
            <w:r>
              <w:t>In this session, we will encourage services to:</w:t>
            </w:r>
          </w:p>
          <w:p w14:paraId="294DD93C" w14:textId="77777777" w:rsidR="00DD1923" w:rsidRDefault="00DD1923" w:rsidP="00DD1923"/>
          <w:p w14:paraId="2A93958F" w14:textId="77777777" w:rsidR="00DD1923" w:rsidRDefault="00DD1923" w:rsidP="00DD1923">
            <w:pPr>
              <w:pStyle w:val="ListParagraph"/>
              <w:numPr>
                <w:ilvl w:val="0"/>
                <w:numId w:val="2"/>
              </w:numPr>
              <w:spacing w:after="160" w:line="259" w:lineRule="auto"/>
              <w:contextualSpacing/>
            </w:pPr>
            <w:r>
              <w:t>Add a member profile called ‘CO Hero’</w:t>
            </w:r>
          </w:p>
          <w:p w14:paraId="7ADD62B7" w14:textId="77777777" w:rsidR="00DD1923" w:rsidRDefault="00DD1923" w:rsidP="00DD1923">
            <w:pPr>
              <w:pStyle w:val="ListParagraph"/>
              <w:numPr>
                <w:ilvl w:val="0"/>
                <w:numId w:val="2"/>
              </w:numPr>
              <w:spacing w:after="160" w:line="259" w:lineRule="auto"/>
              <w:contextualSpacing/>
            </w:pPr>
            <w:r>
              <w:t xml:space="preserve">The Responding Officer responds as they normally would </w:t>
            </w:r>
          </w:p>
          <w:p w14:paraId="1A210988" w14:textId="77777777" w:rsidR="00DD1923" w:rsidRDefault="00DD1923" w:rsidP="00DD1923">
            <w:pPr>
              <w:pStyle w:val="ListParagraph"/>
              <w:numPr>
                <w:ilvl w:val="0"/>
                <w:numId w:val="2"/>
              </w:numPr>
              <w:spacing w:after="160" w:line="259" w:lineRule="auto"/>
              <w:contextualSpacing/>
            </w:pPr>
            <w:r>
              <w:t xml:space="preserve">Site Admin enters a response on behalf of the CO Hero named, passing a message along to the storyteller as a secondary response. </w:t>
            </w:r>
          </w:p>
          <w:p w14:paraId="00777469" w14:textId="77777777" w:rsidR="00DD1923" w:rsidRDefault="00DD1923" w:rsidP="00DD1923">
            <w:pPr>
              <w:spacing w:after="160" w:line="259" w:lineRule="auto"/>
              <w:contextualSpacing/>
            </w:pPr>
            <w:r>
              <w:t xml:space="preserve">Alternatively, it may be that the Responding Officer submits their response but also passes on a message from the staff member who was named, adding their text in quotation marks. </w:t>
            </w:r>
          </w:p>
        </w:tc>
        <w:tc>
          <w:tcPr>
            <w:tcW w:w="5528" w:type="dxa"/>
          </w:tcPr>
          <w:p w14:paraId="70C575A7" w14:textId="743C1FCC" w:rsidR="00DD1923" w:rsidRPr="00DD1923" w:rsidRDefault="00DD1923" w:rsidP="00DD1923">
            <w:pPr>
              <w:pStyle w:val="ListParagraph"/>
              <w:numPr>
                <w:ilvl w:val="0"/>
                <w:numId w:val="6"/>
              </w:numPr>
              <w:rPr>
                <w:rFonts w:asciiTheme="minorHAnsi" w:eastAsia="Times New Roman" w:hAnsiTheme="minorHAnsi" w:cstheme="minorHAnsi"/>
                <w:szCs w:val="24"/>
              </w:rPr>
            </w:pPr>
            <w:r w:rsidRPr="00DD1923">
              <w:rPr>
                <w:rFonts w:asciiTheme="minorHAnsi" w:eastAsia="Times New Roman" w:hAnsiTheme="minorHAnsi" w:cstheme="minorHAnsi"/>
                <w:szCs w:val="24"/>
              </w:rPr>
              <w:t>We couldn’t provide the service we do without the work of our valuable staff. This is how we will ensure that positive feedback reaches the staff who were involved in this consumer experience.</w:t>
            </w:r>
          </w:p>
          <w:p w14:paraId="6E72E31F" w14:textId="77777777" w:rsidR="00DD1923" w:rsidRDefault="00DD1923" w:rsidP="00DD1923">
            <w:pPr>
              <w:rPr>
                <w:rFonts w:asciiTheme="minorHAnsi" w:eastAsia="Times New Roman" w:hAnsiTheme="minorHAnsi" w:cstheme="minorHAnsi"/>
                <w:szCs w:val="24"/>
                <w:lang w:val="en-AU" w:eastAsia="en-AU"/>
              </w:rPr>
            </w:pPr>
          </w:p>
          <w:p w14:paraId="623F6BFF" w14:textId="1421CEE6" w:rsidR="00DD1923" w:rsidRDefault="00DD1923" w:rsidP="00DD1923">
            <w:pPr>
              <w:pStyle w:val="ListParagraph"/>
              <w:numPr>
                <w:ilvl w:val="0"/>
                <w:numId w:val="6"/>
              </w:numPr>
              <w:rPr>
                <w:rFonts w:asciiTheme="minorHAnsi" w:eastAsia="Times New Roman" w:hAnsiTheme="minorHAnsi" w:cstheme="minorHAnsi"/>
                <w:szCs w:val="24"/>
              </w:rPr>
            </w:pPr>
            <w:r w:rsidRPr="00DD1923">
              <w:rPr>
                <w:rFonts w:asciiTheme="minorHAnsi" w:eastAsia="Times New Roman" w:hAnsiTheme="minorHAnsi" w:cstheme="minorHAnsi"/>
                <w:szCs w:val="24"/>
              </w:rPr>
              <w:t>Your story was heard by the person you thanked/commended.</w:t>
            </w:r>
          </w:p>
          <w:p w14:paraId="700AF796" w14:textId="77777777" w:rsidR="00DD1923" w:rsidRPr="00DD1923" w:rsidRDefault="00DD1923" w:rsidP="00DD1923">
            <w:pPr>
              <w:rPr>
                <w:rFonts w:asciiTheme="minorHAnsi" w:eastAsia="Times New Roman" w:hAnsiTheme="minorHAnsi" w:cstheme="minorHAnsi"/>
                <w:szCs w:val="24"/>
              </w:rPr>
            </w:pPr>
          </w:p>
          <w:p w14:paraId="01B996FF" w14:textId="2A55A180" w:rsidR="00DD1923" w:rsidRPr="00DD1923" w:rsidRDefault="00DD1923" w:rsidP="00DD1923">
            <w:pPr>
              <w:pStyle w:val="ListParagraph"/>
              <w:numPr>
                <w:ilvl w:val="0"/>
                <w:numId w:val="6"/>
              </w:numPr>
              <w:rPr>
                <w:rFonts w:asciiTheme="minorHAnsi" w:hAnsiTheme="minorHAnsi" w:cstheme="minorHAnsi"/>
              </w:rPr>
            </w:pPr>
            <w:r w:rsidRPr="00DD1923">
              <w:rPr>
                <w:rFonts w:asciiTheme="minorHAnsi" w:eastAsia="Times New Roman" w:hAnsiTheme="minorHAnsi" w:cstheme="minorHAnsi"/>
                <w:szCs w:val="24"/>
              </w:rPr>
              <w:t>Your story makes a difference to the staff you thanked. </w:t>
            </w:r>
          </w:p>
        </w:tc>
        <w:tc>
          <w:tcPr>
            <w:tcW w:w="2410" w:type="dxa"/>
          </w:tcPr>
          <w:p w14:paraId="47E2669D" w14:textId="77777777" w:rsidR="00DD1923" w:rsidRDefault="00DD1923" w:rsidP="00DD1923"/>
        </w:tc>
      </w:tr>
      <w:tr w:rsidR="00DD1923" w14:paraId="3927696C" w14:textId="77777777" w:rsidTr="00B96E5A">
        <w:trPr>
          <w:trHeight w:val="2622"/>
        </w:trPr>
        <w:tc>
          <w:tcPr>
            <w:tcW w:w="1696" w:type="dxa"/>
          </w:tcPr>
          <w:p w14:paraId="10519404" w14:textId="77777777" w:rsidR="00DD1923" w:rsidRDefault="00DD1923" w:rsidP="00DD1923">
            <w:r>
              <w:lastRenderedPageBreak/>
              <w:t>Staff</w:t>
            </w:r>
          </w:p>
        </w:tc>
        <w:tc>
          <w:tcPr>
            <w:tcW w:w="4678" w:type="dxa"/>
          </w:tcPr>
          <w:p w14:paraId="24A81DF8" w14:textId="77777777" w:rsidR="00DD1923" w:rsidRDefault="00DD1923" w:rsidP="00DD1923">
            <w:r>
              <w:t xml:space="preserve">Implement a </w:t>
            </w:r>
            <w:r w:rsidRPr="003B4F26">
              <w:rPr>
                <w:b/>
              </w:rPr>
              <w:t>staff recognition</w:t>
            </w:r>
            <w:r>
              <w:t xml:space="preserve"> program</w:t>
            </w:r>
          </w:p>
          <w:p w14:paraId="609275A1" w14:textId="77777777" w:rsidR="00DD1923" w:rsidRDefault="00DD1923" w:rsidP="00DD1923">
            <w:pPr>
              <w:pStyle w:val="ListParagraph"/>
              <w:numPr>
                <w:ilvl w:val="0"/>
                <w:numId w:val="3"/>
              </w:numPr>
            </w:pPr>
            <w:r>
              <w:t>Nominate for an individual award</w:t>
            </w:r>
          </w:p>
          <w:p w14:paraId="6DB786B7" w14:textId="77777777" w:rsidR="00DD1923" w:rsidRDefault="00DD1923" w:rsidP="00DD1923">
            <w:pPr>
              <w:pStyle w:val="ListParagraph"/>
              <w:numPr>
                <w:ilvl w:val="0"/>
                <w:numId w:val="3"/>
              </w:numPr>
            </w:pPr>
            <w:r>
              <w:t>Nominate for a team/department award</w:t>
            </w:r>
          </w:p>
          <w:p w14:paraId="34B80388" w14:textId="77777777" w:rsidR="00DD1923" w:rsidRDefault="00DD1923" w:rsidP="00DD1923">
            <w:pPr>
              <w:pStyle w:val="ListParagraph"/>
              <w:numPr>
                <w:ilvl w:val="0"/>
                <w:numId w:val="3"/>
              </w:numPr>
            </w:pPr>
            <w:r>
              <w:t>Name in newsletter, aligning with how they have demonstrated an organisational value</w:t>
            </w:r>
          </w:p>
          <w:p w14:paraId="126C455C" w14:textId="77777777" w:rsidR="00DD1923" w:rsidRDefault="00DD1923" w:rsidP="00DD1923">
            <w:pPr>
              <w:pStyle w:val="ListParagraph"/>
              <w:numPr>
                <w:ilvl w:val="0"/>
                <w:numId w:val="3"/>
              </w:numPr>
            </w:pPr>
            <w:r>
              <w:t>Personal thank you email from the CEO</w:t>
            </w:r>
          </w:p>
          <w:p w14:paraId="5EADA2CD" w14:textId="77777777" w:rsidR="00DD1923" w:rsidRDefault="00DD1923" w:rsidP="00DD1923">
            <w:pPr>
              <w:pStyle w:val="ListParagraph"/>
              <w:numPr>
                <w:ilvl w:val="0"/>
                <w:numId w:val="3"/>
              </w:numPr>
            </w:pPr>
            <w:r>
              <w:t>Widget on Intranet</w:t>
            </w:r>
          </w:p>
          <w:p w14:paraId="464B7E25" w14:textId="77777777" w:rsidR="00DD1923" w:rsidRDefault="00DD1923" w:rsidP="00DD1923">
            <w:pPr>
              <w:pStyle w:val="ListParagraph"/>
              <w:numPr>
                <w:ilvl w:val="0"/>
                <w:numId w:val="3"/>
              </w:numPr>
            </w:pPr>
            <w:r>
              <w:t>Recognition morning tea</w:t>
            </w:r>
          </w:p>
        </w:tc>
        <w:tc>
          <w:tcPr>
            <w:tcW w:w="5528" w:type="dxa"/>
          </w:tcPr>
          <w:p w14:paraId="59332BF4" w14:textId="77777777" w:rsidR="00DD1923" w:rsidRDefault="00DD1923" w:rsidP="008A790E">
            <w:pPr>
              <w:pStyle w:val="ListParagraph"/>
              <w:numPr>
                <w:ilvl w:val="0"/>
                <w:numId w:val="3"/>
              </w:numPr>
            </w:pPr>
            <w:r w:rsidRPr="008A790E">
              <w:rPr>
                <w:b/>
              </w:rPr>
              <w:t xml:space="preserve">Staff: </w:t>
            </w:r>
            <w:r>
              <w:t xml:space="preserve">YOU are the patient experience. We couldn’t provide the service we do without the work of our valuable staff. See what our patients and consumers have had to say about the experience in our service. Staff have impact at all levels of the patient experience, not only do patients and families recognise your efforts, but we do too. </w:t>
            </w:r>
          </w:p>
        </w:tc>
        <w:tc>
          <w:tcPr>
            <w:tcW w:w="2410" w:type="dxa"/>
          </w:tcPr>
          <w:p w14:paraId="1B2A19AB" w14:textId="77777777" w:rsidR="00DD1923" w:rsidRDefault="00DD1923" w:rsidP="00DD1923"/>
        </w:tc>
      </w:tr>
    </w:tbl>
    <w:p w14:paraId="380425D5" w14:textId="77777777" w:rsidR="00C251EC" w:rsidRDefault="00C251EC"/>
    <w:p w14:paraId="122C2ECE" w14:textId="77777777" w:rsidR="00B96E5A" w:rsidRDefault="00B96E5A"/>
    <w:p w14:paraId="440C40D2" w14:textId="77777777" w:rsidR="00B96E5A" w:rsidRDefault="00B96E5A"/>
    <w:sectPr w:rsidR="00B96E5A" w:rsidSect="00B96E5A">
      <w:footerReference w:type="default" r:id="rId11"/>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E7B7E" w14:textId="77777777" w:rsidR="009018B8" w:rsidRDefault="009018B8" w:rsidP="00B96E5A">
      <w:r>
        <w:separator/>
      </w:r>
    </w:p>
  </w:endnote>
  <w:endnote w:type="continuationSeparator" w:id="0">
    <w:p w14:paraId="2CAA943E" w14:textId="77777777" w:rsidR="009018B8" w:rsidRDefault="009018B8" w:rsidP="00B9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4702A" w14:textId="79D81924" w:rsidR="008A790E" w:rsidRDefault="008A790E">
    <w:pPr>
      <w:pStyle w:val="Footer"/>
      <w:jc w:val="right"/>
    </w:pPr>
  </w:p>
  <w:p w14:paraId="31904045" w14:textId="72496F30" w:rsidR="008A790E" w:rsidRDefault="008A790E" w:rsidP="0087666D">
    <w:pPr>
      <w:pStyle w:val="Footer"/>
      <w:jc w:val="center"/>
      <w:rPr>
        <w:rStyle w:val="ui-provider"/>
      </w:rPr>
    </w:pPr>
    <w:r>
      <w:rPr>
        <w:rStyle w:val="ui-provider"/>
      </w:rPr>
      <w:t>© 2022 Care Opinion Australia</w:t>
    </w:r>
  </w:p>
  <w:p w14:paraId="063B810C" w14:textId="42A6E215" w:rsidR="0087666D" w:rsidRDefault="00A07E6F" w:rsidP="00A07E6F">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AD4C8" w14:textId="77777777" w:rsidR="009018B8" w:rsidRDefault="009018B8" w:rsidP="00B96E5A">
      <w:r>
        <w:separator/>
      </w:r>
    </w:p>
  </w:footnote>
  <w:footnote w:type="continuationSeparator" w:id="0">
    <w:p w14:paraId="02D9861C" w14:textId="77777777" w:rsidR="009018B8" w:rsidRDefault="009018B8" w:rsidP="00B96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748FE"/>
    <w:multiLevelType w:val="hybridMultilevel"/>
    <w:tmpl w:val="EC306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AB5DB0"/>
    <w:multiLevelType w:val="hybridMultilevel"/>
    <w:tmpl w:val="FAC05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EF305D5"/>
    <w:multiLevelType w:val="hybridMultilevel"/>
    <w:tmpl w:val="C9CE7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723F6B"/>
    <w:multiLevelType w:val="hybridMultilevel"/>
    <w:tmpl w:val="4E688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BE6F1B"/>
    <w:multiLevelType w:val="hybridMultilevel"/>
    <w:tmpl w:val="810C50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9C3950"/>
    <w:multiLevelType w:val="hybridMultilevel"/>
    <w:tmpl w:val="64429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0D7676"/>
    <w:multiLevelType w:val="hybridMultilevel"/>
    <w:tmpl w:val="C11A9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FC4C41"/>
    <w:multiLevelType w:val="hybridMultilevel"/>
    <w:tmpl w:val="21868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FEA"/>
    <w:rsid w:val="00004083"/>
    <w:rsid w:val="00097CA1"/>
    <w:rsid w:val="00215770"/>
    <w:rsid w:val="002731FE"/>
    <w:rsid w:val="00274E6F"/>
    <w:rsid w:val="00335F1A"/>
    <w:rsid w:val="003940E9"/>
    <w:rsid w:val="003A6B0E"/>
    <w:rsid w:val="003B4F26"/>
    <w:rsid w:val="00595A4B"/>
    <w:rsid w:val="00675FC4"/>
    <w:rsid w:val="00726241"/>
    <w:rsid w:val="00735622"/>
    <w:rsid w:val="008006F1"/>
    <w:rsid w:val="0080570E"/>
    <w:rsid w:val="00844D27"/>
    <w:rsid w:val="0087666D"/>
    <w:rsid w:val="008A790E"/>
    <w:rsid w:val="009018B8"/>
    <w:rsid w:val="00A07E6F"/>
    <w:rsid w:val="00A15EB3"/>
    <w:rsid w:val="00A860A8"/>
    <w:rsid w:val="00AD0FDD"/>
    <w:rsid w:val="00B362DC"/>
    <w:rsid w:val="00B7358E"/>
    <w:rsid w:val="00B96E5A"/>
    <w:rsid w:val="00BA10ED"/>
    <w:rsid w:val="00C251EC"/>
    <w:rsid w:val="00C62F96"/>
    <w:rsid w:val="00D1624D"/>
    <w:rsid w:val="00D375D5"/>
    <w:rsid w:val="00D86E0D"/>
    <w:rsid w:val="00DB1FEA"/>
    <w:rsid w:val="00DD1219"/>
    <w:rsid w:val="00DD1923"/>
    <w:rsid w:val="00DE156A"/>
    <w:rsid w:val="00E07F31"/>
    <w:rsid w:val="00E80A49"/>
    <w:rsid w:val="00ED3C20"/>
    <w:rsid w:val="00EE0CFC"/>
    <w:rsid w:val="00F31E04"/>
    <w:rsid w:val="00FB261E"/>
    <w:rsid w:val="00FC65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8667C"/>
  <w15:chartTrackingRefBased/>
  <w15:docId w15:val="{45774D12-24C6-4DBD-AE36-BA779025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1FEA"/>
    <w:pPr>
      <w:spacing w:after="0" w:line="240" w:lineRule="auto"/>
    </w:pPr>
    <w:rPr>
      <w:rFonts w:ascii="Calibri" w:eastAsia="Calibri" w:hAnsi="Calibri" w:cs="Times New Roman"/>
      <w:szCs w:val="18"/>
      <w:lang w:val="en-US"/>
    </w:rPr>
  </w:style>
  <w:style w:type="paragraph" w:styleId="Heading1">
    <w:name w:val="heading 1"/>
    <w:basedOn w:val="Normal"/>
    <w:next w:val="Normal"/>
    <w:link w:val="Heading1Char"/>
    <w:uiPriority w:val="9"/>
    <w:qFormat/>
    <w:rsid w:val="00A07E6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1FEA"/>
    <w:rPr>
      <w:color w:val="0563C1" w:themeColor="hyperlink"/>
      <w:u w:val="single"/>
    </w:rPr>
  </w:style>
  <w:style w:type="character" w:styleId="CommentReference">
    <w:name w:val="annotation reference"/>
    <w:basedOn w:val="DefaultParagraphFont"/>
    <w:uiPriority w:val="99"/>
    <w:semiHidden/>
    <w:unhideWhenUsed/>
    <w:rsid w:val="00DB1FEA"/>
    <w:rPr>
      <w:sz w:val="16"/>
      <w:szCs w:val="16"/>
    </w:rPr>
  </w:style>
  <w:style w:type="paragraph" w:styleId="CommentText">
    <w:name w:val="annotation text"/>
    <w:basedOn w:val="Normal"/>
    <w:link w:val="CommentTextChar"/>
    <w:uiPriority w:val="99"/>
    <w:semiHidden/>
    <w:unhideWhenUsed/>
    <w:rsid w:val="00DB1FEA"/>
    <w:rPr>
      <w:sz w:val="20"/>
      <w:szCs w:val="20"/>
    </w:rPr>
  </w:style>
  <w:style w:type="character" w:customStyle="1" w:styleId="CommentTextChar">
    <w:name w:val="Comment Text Char"/>
    <w:basedOn w:val="DefaultParagraphFont"/>
    <w:link w:val="CommentText"/>
    <w:uiPriority w:val="99"/>
    <w:semiHidden/>
    <w:rsid w:val="00DB1FEA"/>
    <w:rPr>
      <w:rFonts w:ascii="Calibri" w:eastAsia="Calibri" w:hAnsi="Calibri" w:cs="Times New Roman"/>
      <w:sz w:val="20"/>
      <w:szCs w:val="20"/>
      <w:lang w:val="en-US"/>
    </w:rPr>
  </w:style>
  <w:style w:type="paragraph" w:styleId="ListParagraph">
    <w:name w:val="List Paragraph"/>
    <w:basedOn w:val="Normal"/>
    <w:uiPriority w:val="34"/>
    <w:qFormat/>
    <w:rsid w:val="00DB1FEA"/>
    <w:pPr>
      <w:ind w:left="720"/>
    </w:pPr>
    <w:rPr>
      <w:rFonts w:eastAsiaTheme="minorHAnsi" w:cs="Calibri"/>
      <w:szCs w:val="22"/>
      <w:lang w:val="en-AU" w:eastAsia="en-AU"/>
    </w:rPr>
  </w:style>
  <w:style w:type="table" w:styleId="TableGrid">
    <w:name w:val="Table Grid"/>
    <w:basedOn w:val="TableNormal"/>
    <w:uiPriority w:val="39"/>
    <w:rsid w:val="00DB1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1FEA"/>
    <w:rPr>
      <w:rFonts w:ascii="Segoe UI" w:hAnsi="Segoe UI" w:cs="Segoe UI"/>
      <w:sz w:val="18"/>
    </w:rPr>
  </w:style>
  <w:style w:type="character" w:customStyle="1" w:styleId="BalloonTextChar">
    <w:name w:val="Balloon Text Char"/>
    <w:basedOn w:val="DefaultParagraphFont"/>
    <w:link w:val="BalloonText"/>
    <w:uiPriority w:val="99"/>
    <w:semiHidden/>
    <w:rsid w:val="00DB1FEA"/>
    <w:rPr>
      <w:rFonts w:ascii="Segoe UI" w:eastAsia="Calibri" w:hAnsi="Segoe UI" w:cs="Segoe UI"/>
      <w:sz w:val="18"/>
      <w:szCs w:val="18"/>
      <w:lang w:val="en-US"/>
    </w:rPr>
  </w:style>
  <w:style w:type="paragraph" w:styleId="NormalWeb">
    <w:name w:val="Normal (Web)"/>
    <w:basedOn w:val="Normal"/>
    <w:uiPriority w:val="99"/>
    <w:unhideWhenUsed/>
    <w:rsid w:val="003A6B0E"/>
    <w:pPr>
      <w:spacing w:before="100" w:beforeAutospacing="1" w:after="100" w:afterAutospacing="1"/>
    </w:pPr>
    <w:rPr>
      <w:rFonts w:ascii="Times New Roman" w:eastAsia="Times New Roman" w:hAnsi="Times New Roman"/>
      <w:sz w:val="24"/>
      <w:szCs w:val="24"/>
      <w:lang w:val="en-AU" w:eastAsia="en-AU"/>
    </w:rPr>
  </w:style>
  <w:style w:type="paragraph" w:styleId="Header">
    <w:name w:val="header"/>
    <w:basedOn w:val="Normal"/>
    <w:link w:val="HeaderChar"/>
    <w:uiPriority w:val="99"/>
    <w:unhideWhenUsed/>
    <w:rsid w:val="00B96E5A"/>
    <w:pPr>
      <w:tabs>
        <w:tab w:val="center" w:pos="4513"/>
        <w:tab w:val="right" w:pos="9026"/>
      </w:tabs>
    </w:pPr>
  </w:style>
  <w:style w:type="character" w:customStyle="1" w:styleId="HeaderChar">
    <w:name w:val="Header Char"/>
    <w:basedOn w:val="DefaultParagraphFont"/>
    <w:link w:val="Header"/>
    <w:uiPriority w:val="99"/>
    <w:rsid w:val="00B96E5A"/>
    <w:rPr>
      <w:rFonts w:ascii="Calibri" w:eastAsia="Calibri" w:hAnsi="Calibri" w:cs="Times New Roman"/>
      <w:szCs w:val="18"/>
      <w:lang w:val="en-US"/>
    </w:rPr>
  </w:style>
  <w:style w:type="paragraph" w:styleId="Footer">
    <w:name w:val="footer"/>
    <w:basedOn w:val="Normal"/>
    <w:link w:val="FooterChar"/>
    <w:uiPriority w:val="99"/>
    <w:unhideWhenUsed/>
    <w:rsid w:val="00B96E5A"/>
    <w:pPr>
      <w:tabs>
        <w:tab w:val="center" w:pos="4513"/>
        <w:tab w:val="right" w:pos="9026"/>
      </w:tabs>
    </w:pPr>
  </w:style>
  <w:style w:type="character" w:customStyle="1" w:styleId="FooterChar">
    <w:name w:val="Footer Char"/>
    <w:basedOn w:val="DefaultParagraphFont"/>
    <w:link w:val="Footer"/>
    <w:uiPriority w:val="99"/>
    <w:rsid w:val="00B96E5A"/>
    <w:rPr>
      <w:rFonts w:ascii="Calibri" w:eastAsia="Calibri" w:hAnsi="Calibri" w:cs="Times New Roman"/>
      <w:szCs w:val="18"/>
      <w:lang w:val="en-US"/>
    </w:rPr>
  </w:style>
  <w:style w:type="paragraph" w:styleId="NoSpacing">
    <w:name w:val="No Spacing"/>
    <w:link w:val="NoSpacingChar"/>
    <w:uiPriority w:val="1"/>
    <w:qFormat/>
    <w:rsid w:val="00B96E5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96E5A"/>
    <w:rPr>
      <w:rFonts w:eastAsiaTheme="minorEastAsia"/>
      <w:lang w:val="en-US"/>
    </w:rPr>
  </w:style>
  <w:style w:type="paragraph" w:styleId="CommentSubject">
    <w:name w:val="annotation subject"/>
    <w:basedOn w:val="CommentText"/>
    <w:next w:val="CommentText"/>
    <w:link w:val="CommentSubjectChar"/>
    <w:uiPriority w:val="99"/>
    <w:semiHidden/>
    <w:unhideWhenUsed/>
    <w:rsid w:val="00735622"/>
    <w:rPr>
      <w:b/>
      <w:bCs/>
    </w:rPr>
  </w:style>
  <w:style w:type="character" w:customStyle="1" w:styleId="CommentSubjectChar">
    <w:name w:val="Comment Subject Char"/>
    <w:basedOn w:val="CommentTextChar"/>
    <w:link w:val="CommentSubject"/>
    <w:uiPriority w:val="99"/>
    <w:semiHidden/>
    <w:rsid w:val="00735622"/>
    <w:rPr>
      <w:rFonts w:ascii="Calibri" w:eastAsia="Calibri" w:hAnsi="Calibri" w:cs="Times New Roman"/>
      <w:b/>
      <w:bCs/>
      <w:sz w:val="20"/>
      <w:szCs w:val="20"/>
      <w:lang w:val="en-US"/>
    </w:rPr>
  </w:style>
  <w:style w:type="character" w:styleId="UnresolvedMention">
    <w:name w:val="Unresolved Mention"/>
    <w:basedOn w:val="DefaultParagraphFont"/>
    <w:uiPriority w:val="99"/>
    <w:semiHidden/>
    <w:unhideWhenUsed/>
    <w:rsid w:val="00B7358E"/>
    <w:rPr>
      <w:color w:val="605E5C"/>
      <w:shd w:val="clear" w:color="auto" w:fill="E1DFDD"/>
    </w:rPr>
  </w:style>
  <w:style w:type="character" w:customStyle="1" w:styleId="ui-provider">
    <w:name w:val="ui-provider"/>
    <w:basedOn w:val="DefaultParagraphFont"/>
    <w:rsid w:val="002731FE"/>
  </w:style>
  <w:style w:type="character" w:customStyle="1" w:styleId="Heading1Char">
    <w:name w:val="Heading 1 Char"/>
    <w:basedOn w:val="DefaultParagraphFont"/>
    <w:link w:val="Heading1"/>
    <w:uiPriority w:val="9"/>
    <w:rsid w:val="00A07E6F"/>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645118">
      <w:bodyDiv w:val="1"/>
      <w:marLeft w:val="0"/>
      <w:marRight w:val="0"/>
      <w:marTop w:val="0"/>
      <w:marBottom w:val="0"/>
      <w:divBdr>
        <w:top w:val="none" w:sz="0" w:space="0" w:color="auto"/>
        <w:left w:val="none" w:sz="0" w:space="0" w:color="auto"/>
        <w:bottom w:val="none" w:sz="0" w:space="0" w:color="auto"/>
        <w:right w:val="none" w:sz="0" w:space="0" w:color="auto"/>
      </w:divBdr>
    </w:div>
    <w:div w:id="279339397">
      <w:bodyDiv w:val="1"/>
      <w:marLeft w:val="0"/>
      <w:marRight w:val="0"/>
      <w:marTop w:val="0"/>
      <w:marBottom w:val="0"/>
      <w:divBdr>
        <w:top w:val="none" w:sz="0" w:space="0" w:color="auto"/>
        <w:left w:val="none" w:sz="0" w:space="0" w:color="auto"/>
        <w:bottom w:val="none" w:sz="0" w:space="0" w:color="auto"/>
        <w:right w:val="none" w:sz="0" w:space="0" w:color="auto"/>
      </w:divBdr>
      <w:divsChild>
        <w:div w:id="799810449">
          <w:marLeft w:val="0"/>
          <w:marRight w:val="0"/>
          <w:marTop w:val="0"/>
          <w:marBottom w:val="0"/>
          <w:divBdr>
            <w:top w:val="none" w:sz="0" w:space="0" w:color="auto"/>
            <w:left w:val="none" w:sz="0" w:space="0" w:color="auto"/>
            <w:bottom w:val="none" w:sz="0" w:space="0" w:color="auto"/>
            <w:right w:val="none" w:sz="0" w:space="0" w:color="auto"/>
          </w:divBdr>
        </w:div>
      </w:divsChild>
    </w:div>
    <w:div w:id="658457786">
      <w:bodyDiv w:val="1"/>
      <w:marLeft w:val="0"/>
      <w:marRight w:val="0"/>
      <w:marTop w:val="0"/>
      <w:marBottom w:val="0"/>
      <w:divBdr>
        <w:top w:val="none" w:sz="0" w:space="0" w:color="auto"/>
        <w:left w:val="none" w:sz="0" w:space="0" w:color="auto"/>
        <w:bottom w:val="none" w:sz="0" w:space="0" w:color="auto"/>
        <w:right w:val="none" w:sz="0" w:space="0" w:color="auto"/>
      </w:divBdr>
      <w:divsChild>
        <w:div w:id="560098876">
          <w:marLeft w:val="0"/>
          <w:marRight w:val="0"/>
          <w:marTop w:val="0"/>
          <w:marBottom w:val="0"/>
          <w:divBdr>
            <w:top w:val="none" w:sz="0" w:space="0" w:color="auto"/>
            <w:left w:val="none" w:sz="0" w:space="0" w:color="auto"/>
            <w:bottom w:val="none" w:sz="0" w:space="0" w:color="auto"/>
            <w:right w:val="none" w:sz="0" w:space="0" w:color="auto"/>
          </w:divBdr>
        </w:div>
      </w:divsChild>
    </w:div>
    <w:div w:id="1067411854">
      <w:bodyDiv w:val="1"/>
      <w:marLeft w:val="0"/>
      <w:marRight w:val="0"/>
      <w:marTop w:val="0"/>
      <w:marBottom w:val="0"/>
      <w:divBdr>
        <w:top w:val="none" w:sz="0" w:space="0" w:color="auto"/>
        <w:left w:val="none" w:sz="0" w:space="0" w:color="auto"/>
        <w:bottom w:val="none" w:sz="0" w:space="0" w:color="auto"/>
        <w:right w:val="none" w:sz="0" w:space="0" w:color="auto"/>
      </w:divBdr>
    </w:div>
    <w:div w:id="1202325803">
      <w:bodyDiv w:val="1"/>
      <w:marLeft w:val="0"/>
      <w:marRight w:val="0"/>
      <w:marTop w:val="0"/>
      <w:marBottom w:val="0"/>
      <w:divBdr>
        <w:top w:val="none" w:sz="0" w:space="0" w:color="auto"/>
        <w:left w:val="none" w:sz="0" w:space="0" w:color="auto"/>
        <w:bottom w:val="none" w:sz="0" w:space="0" w:color="auto"/>
        <w:right w:val="none" w:sz="0" w:space="0" w:color="auto"/>
      </w:divBdr>
      <w:divsChild>
        <w:div w:id="853301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areopinion.org.au/info/squidget" TargetMode="External"/><Relationship Id="rId4" Type="http://schemas.openxmlformats.org/officeDocument/2006/relationships/settings" Target="settings.xml"/><Relationship Id="rId9" Type="http://schemas.openxmlformats.org/officeDocument/2006/relationships/hyperlink" Target="https://www.careopinion.org.au/info/squid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766DA-2716-408D-8463-1E4609879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853</Words>
  <Characters>4865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Customisable communications plan</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Customisable communications plan</dc:title>
  <dc:subject>Patient/Human Experience Week 2023</dc:subject>
  <dc:creator>Sarah Higgins</dc:creator>
  <cp:keywords/>
  <dc:description/>
  <cp:lastModifiedBy>Sarah Higgins</cp:lastModifiedBy>
  <cp:revision>9</cp:revision>
  <dcterms:created xsi:type="dcterms:W3CDTF">2023-03-22T01:28:00Z</dcterms:created>
  <dcterms:modified xsi:type="dcterms:W3CDTF">2023-03-22T03:34:00Z</dcterms:modified>
</cp:coreProperties>
</file>